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17" w:rsidRPr="002E146A" w:rsidRDefault="00160E17" w:rsidP="00160E17">
      <w:pPr>
        <w:rPr>
          <w:b/>
          <w:bCs/>
          <w:sz w:val="28"/>
          <w:szCs w:val="28"/>
        </w:rPr>
      </w:pPr>
      <w:r w:rsidRPr="002E146A">
        <w:rPr>
          <w:b/>
          <w:bCs/>
          <w:sz w:val="28"/>
          <w:szCs w:val="28"/>
        </w:rPr>
        <w:t xml:space="preserve">Контрольно-счетная  Палата   </w:t>
      </w:r>
      <w:proofErr w:type="spellStart"/>
      <w:r w:rsidRPr="002E146A">
        <w:rPr>
          <w:b/>
          <w:bCs/>
          <w:sz w:val="28"/>
          <w:szCs w:val="28"/>
        </w:rPr>
        <w:t>Поддорского</w:t>
      </w:r>
      <w:proofErr w:type="spellEnd"/>
      <w:r w:rsidRPr="002E146A">
        <w:rPr>
          <w:b/>
          <w:bCs/>
          <w:sz w:val="28"/>
          <w:szCs w:val="28"/>
        </w:rPr>
        <w:t xml:space="preserve"> муниципального района</w:t>
      </w:r>
    </w:p>
    <w:p w:rsidR="00160E17" w:rsidRPr="00EA212B" w:rsidRDefault="00160E17" w:rsidP="00160E17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 w:rsidRPr="00EA212B">
        <w:rPr>
          <w:sz w:val="20"/>
          <w:szCs w:val="20"/>
        </w:rPr>
        <w:t xml:space="preserve">Новгородская область, с. Поддорье, ул. Октябрьская, д.26. 175260          тел. (факс)8-816-58-71-418, </w:t>
      </w:r>
      <w:proofErr w:type="gramEnd"/>
    </w:p>
    <w:p w:rsidR="00160E17" w:rsidRPr="0067066F" w:rsidRDefault="00160E17" w:rsidP="00160E17">
      <w:pPr>
        <w:rPr>
          <w:b/>
          <w:sz w:val="20"/>
          <w:szCs w:val="20"/>
        </w:rPr>
      </w:pPr>
      <w:r w:rsidRPr="0067066F">
        <w:t xml:space="preserve">  </w:t>
      </w:r>
      <w:r w:rsidRPr="00EA212B">
        <w:rPr>
          <w:b/>
          <w:sz w:val="20"/>
          <w:szCs w:val="20"/>
          <w:u w:val="single"/>
          <w:lang w:val="en-US"/>
        </w:rPr>
        <w:t>E</w:t>
      </w:r>
      <w:r w:rsidRPr="0067066F">
        <w:rPr>
          <w:b/>
          <w:sz w:val="20"/>
          <w:szCs w:val="20"/>
          <w:u w:val="single"/>
        </w:rPr>
        <w:t xml:space="preserve">- </w:t>
      </w:r>
      <w:r w:rsidRPr="00EA212B">
        <w:rPr>
          <w:b/>
          <w:sz w:val="20"/>
          <w:szCs w:val="20"/>
          <w:u w:val="single"/>
          <w:lang w:val="en-US"/>
        </w:rPr>
        <w:t>mail</w:t>
      </w:r>
      <w:r w:rsidRPr="0067066F">
        <w:rPr>
          <w:b/>
          <w:sz w:val="20"/>
          <w:szCs w:val="20"/>
          <w:u w:val="single"/>
        </w:rPr>
        <w:t xml:space="preserve">: </w:t>
      </w:r>
      <w:proofErr w:type="spellStart"/>
      <w:r w:rsidRPr="00EA212B">
        <w:rPr>
          <w:b/>
          <w:sz w:val="20"/>
          <w:szCs w:val="20"/>
          <w:u w:val="single"/>
          <w:lang w:val="en-US"/>
        </w:rPr>
        <w:t>ksp</w:t>
      </w:r>
      <w:proofErr w:type="spellEnd"/>
      <w:r w:rsidRPr="0067066F">
        <w:rPr>
          <w:b/>
          <w:sz w:val="20"/>
          <w:szCs w:val="20"/>
          <w:u w:val="single"/>
        </w:rPr>
        <w:t>.</w:t>
      </w:r>
      <w:r w:rsidRPr="00EA212B">
        <w:rPr>
          <w:b/>
          <w:sz w:val="20"/>
          <w:szCs w:val="20"/>
          <w:u w:val="single"/>
          <w:lang w:val="en-US"/>
        </w:rPr>
        <w:t>pod</w:t>
      </w:r>
      <w:r w:rsidRPr="0067066F">
        <w:rPr>
          <w:b/>
          <w:sz w:val="20"/>
          <w:szCs w:val="20"/>
          <w:u w:val="single"/>
        </w:rPr>
        <w:t>2012@</w:t>
      </w:r>
      <w:proofErr w:type="spellStart"/>
      <w:r w:rsidRPr="00EA212B">
        <w:rPr>
          <w:b/>
          <w:sz w:val="20"/>
          <w:szCs w:val="20"/>
          <w:u w:val="single"/>
          <w:lang w:val="en-US"/>
        </w:rPr>
        <w:t>yandex</w:t>
      </w:r>
      <w:proofErr w:type="spellEnd"/>
      <w:r w:rsidRPr="0067066F">
        <w:rPr>
          <w:b/>
          <w:sz w:val="20"/>
          <w:szCs w:val="20"/>
          <w:u w:val="single"/>
        </w:rPr>
        <w:t>.</w:t>
      </w:r>
      <w:proofErr w:type="spellStart"/>
      <w:r w:rsidRPr="00EA212B">
        <w:rPr>
          <w:b/>
          <w:sz w:val="20"/>
          <w:szCs w:val="20"/>
          <w:u w:val="single"/>
          <w:lang w:val="en-US"/>
        </w:rPr>
        <w:t>ru</w:t>
      </w:r>
      <w:proofErr w:type="spellEnd"/>
      <w:r w:rsidRPr="0067066F">
        <w:rPr>
          <w:b/>
          <w:sz w:val="20"/>
          <w:szCs w:val="20"/>
          <w:u w:val="single"/>
        </w:rPr>
        <w:t xml:space="preserve">_______________________________________________________________  </w:t>
      </w:r>
      <w:r w:rsidRPr="006706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06" w:type="pct"/>
        <w:tblLook w:val="0000"/>
      </w:tblPr>
      <w:tblGrid>
        <w:gridCol w:w="9465"/>
        <w:gridCol w:w="7966"/>
      </w:tblGrid>
      <w:tr w:rsidR="00160E17" w:rsidRPr="007031D0" w:rsidTr="0068481C">
        <w:tc>
          <w:tcPr>
            <w:tcW w:w="2715" w:type="pct"/>
          </w:tcPr>
          <w:p w:rsidR="00160E17" w:rsidRPr="00097BAA" w:rsidRDefault="00160E17" w:rsidP="0068481C"/>
          <w:p w:rsidR="00160E17" w:rsidRPr="00097BAA" w:rsidRDefault="00160E17" w:rsidP="0068481C">
            <w:pPr>
              <w:rPr>
                <w:b/>
              </w:rPr>
            </w:pPr>
            <w:r w:rsidRPr="00097BAA">
              <w:rPr>
                <w:b/>
                <w:sz w:val="22"/>
              </w:rPr>
              <w:t>От  1</w:t>
            </w:r>
            <w:r w:rsidR="00F9728A">
              <w:rPr>
                <w:b/>
                <w:sz w:val="22"/>
              </w:rPr>
              <w:t>4</w:t>
            </w:r>
            <w:r w:rsidRPr="00097BAA">
              <w:rPr>
                <w:b/>
                <w:sz w:val="22"/>
              </w:rPr>
              <w:t>.04.201</w:t>
            </w:r>
            <w:r w:rsidR="00F40E7B">
              <w:rPr>
                <w:b/>
                <w:sz w:val="22"/>
              </w:rPr>
              <w:t>5</w:t>
            </w:r>
            <w:r w:rsidRPr="00097BAA">
              <w:rPr>
                <w:b/>
                <w:sz w:val="22"/>
              </w:rPr>
              <w:t xml:space="preserve">        №  </w:t>
            </w:r>
            <w:r w:rsidR="002009BC">
              <w:rPr>
                <w:b/>
                <w:sz w:val="22"/>
              </w:rPr>
              <w:t xml:space="preserve">           </w:t>
            </w:r>
            <w:r>
              <w:rPr>
                <w:b/>
                <w:sz w:val="22"/>
              </w:rPr>
              <w:t xml:space="preserve">  </w:t>
            </w:r>
            <w:r w:rsidRPr="00097BAA">
              <w:rPr>
                <w:b/>
                <w:sz w:val="22"/>
              </w:rPr>
              <w:t xml:space="preserve">              </w:t>
            </w:r>
            <w:r w:rsidR="00996CC3">
              <w:rPr>
                <w:b/>
                <w:sz w:val="22"/>
              </w:rPr>
              <w:t xml:space="preserve">                        </w:t>
            </w:r>
            <w:r w:rsidRPr="00097BAA">
              <w:rPr>
                <w:b/>
                <w:sz w:val="22"/>
              </w:rPr>
              <w:t xml:space="preserve">Председателю  Думы </w:t>
            </w:r>
            <w:proofErr w:type="spellStart"/>
            <w:r w:rsidRPr="00097BAA">
              <w:rPr>
                <w:b/>
                <w:sz w:val="22"/>
              </w:rPr>
              <w:t>Поддорского</w:t>
            </w:r>
            <w:proofErr w:type="spellEnd"/>
          </w:p>
          <w:p w:rsidR="00160E17" w:rsidRPr="00097BAA" w:rsidRDefault="00160E17" w:rsidP="0068481C">
            <w:pPr>
              <w:rPr>
                <w:b/>
              </w:rPr>
            </w:pPr>
            <w:r w:rsidRPr="00097BAA">
              <w:rPr>
                <w:b/>
                <w:sz w:val="22"/>
              </w:rPr>
              <w:t xml:space="preserve">                                                                                         </w:t>
            </w:r>
            <w:r>
              <w:rPr>
                <w:b/>
                <w:sz w:val="22"/>
              </w:rPr>
              <w:t xml:space="preserve"> </w:t>
            </w:r>
            <w:r w:rsidRPr="00097BAA">
              <w:rPr>
                <w:b/>
                <w:sz w:val="22"/>
              </w:rPr>
              <w:t xml:space="preserve">муниципального района </w:t>
            </w:r>
            <w:proofErr w:type="spellStart"/>
            <w:r w:rsidRPr="00097BAA">
              <w:rPr>
                <w:b/>
                <w:sz w:val="22"/>
              </w:rPr>
              <w:t>Яблонскене</w:t>
            </w:r>
            <w:proofErr w:type="spellEnd"/>
            <w:r w:rsidRPr="00097BAA">
              <w:rPr>
                <w:b/>
                <w:sz w:val="22"/>
              </w:rPr>
              <w:t xml:space="preserve"> Н.И.</w:t>
            </w:r>
          </w:p>
          <w:p w:rsidR="00996CC3" w:rsidRDefault="00160E17" w:rsidP="0068481C">
            <w:pPr>
              <w:rPr>
                <w:b/>
              </w:rPr>
            </w:pPr>
            <w:r w:rsidRPr="00097BAA">
              <w:rPr>
                <w:b/>
                <w:sz w:val="22"/>
              </w:rPr>
              <w:t xml:space="preserve">                                                             </w:t>
            </w:r>
            <w:r>
              <w:rPr>
                <w:b/>
                <w:sz w:val="22"/>
              </w:rPr>
              <w:t xml:space="preserve">                             </w:t>
            </w:r>
            <w:r w:rsidR="00996CC3">
              <w:rPr>
                <w:b/>
                <w:sz w:val="22"/>
              </w:rPr>
              <w:t xml:space="preserve">     </w:t>
            </w:r>
          </w:p>
          <w:p w:rsidR="00160E17" w:rsidRPr="002E6E6C" w:rsidRDefault="00996CC3" w:rsidP="0068481C">
            <w:pPr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</w:t>
            </w:r>
            <w:r w:rsidR="00F10F65">
              <w:rPr>
                <w:b/>
                <w:sz w:val="22"/>
              </w:rPr>
              <w:t xml:space="preserve">Главе </w:t>
            </w:r>
            <w:r w:rsidR="00160E17">
              <w:rPr>
                <w:b/>
                <w:sz w:val="22"/>
              </w:rPr>
              <w:t xml:space="preserve"> </w:t>
            </w:r>
            <w:proofErr w:type="spellStart"/>
            <w:r w:rsidR="00160E17">
              <w:rPr>
                <w:b/>
                <w:sz w:val="22"/>
              </w:rPr>
              <w:t>Поддорского</w:t>
            </w:r>
            <w:proofErr w:type="spellEnd"/>
            <w:r w:rsidR="00160E17">
              <w:rPr>
                <w:b/>
                <w:sz w:val="22"/>
              </w:rPr>
              <w:t xml:space="preserve">  </w:t>
            </w:r>
            <w:proofErr w:type="gramStart"/>
            <w:r w:rsidR="00160E17" w:rsidRPr="002E6E6C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="00160E17" w:rsidRPr="002E6E6C">
              <w:rPr>
                <w:b/>
                <w:sz w:val="22"/>
                <w:szCs w:val="22"/>
              </w:rPr>
              <w:t xml:space="preserve">     </w:t>
            </w:r>
          </w:p>
          <w:p w:rsidR="00160E17" w:rsidRPr="002E6E6C" w:rsidRDefault="00160E17" w:rsidP="0068481C">
            <w:pPr>
              <w:rPr>
                <w:b/>
              </w:rPr>
            </w:pPr>
            <w:r w:rsidRPr="002E6E6C">
              <w:rPr>
                <w:b/>
                <w:sz w:val="22"/>
                <w:szCs w:val="22"/>
              </w:rPr>
              <w:t xml:space="preserve">                                                                                           района </w:t>
            </w:r>
            <w:proofErr w:type="spellStart"/>
            <w:r w:rsidRPr="002E6E6C">
              <w:rPr>
                <w:b/>
                <w:sz w:val="22"/>
                <w:szCs w:val="22"/>
              </w:rPr>
              <w:t>Буленкову</w:t>
            </w:r>
            <w:proofErr w:type="spellEnd"/>
            <w:r w:rsidRPr="002E6E6C">
              <w:rPr>
                <w:b/>
                <w:sz w:val="22"/>
                <w:szCs w:val="22"/>
              </w:rPr>
              <w:t xml:space="preserve"> А.Н.          </w:t>
            </w:r>
          </w:p>
          <w:p w:rsidR="00160E17" w:rsidRPr="007031D0" w:rsidRDefault="00160E17" w:rsidP="0068481C">
            <w:r>
              <w:rPr>
                <w:sz w:val="22"/>
              </w:rPr>
              <w:t xml:space="preserve">                                       </w:t>
            </w:r>
          </w:p>
          <w:p w:rsidR="00160E17" w:rsidRPr="007031D0" w:rsidRDefault="00160E17" w:rsidP="0068481C">
            <w:pPr>
              <w:rPr>
                <w:b/>
                <w:szCs w:val="28"/>
              </w:rPr>
            </w:pPr>
          </w:p>
        </w:tc>
        <w:tc>
          <w:tcPr>
            <w:tcW w:w="2285" w:type="pct"/>
          </w:tcPr>
          <w:p w:rsidR="00160E17" w:rsidRPr="007031D0" w:rsidRDefault="00160E17" w:rsidP="0068481C">
            <w:pPr>
              <w:jc w:val="center"/>
              <w:rPr>
                <w:b/>
                <w:szCs w:val="28"/>
              </w:rPr>
            </w:pPr>
          </w:p>
        </w:tc>
      </w:tr>
    </w:tbl>
    <w:p w:rsidR="00160E17" w:rsidRPr="0058236F" w:rsidRDefault="00F40E7B" w:rsidP="00160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160E17" w:rsidRPr="0058236F" w:rsidRDefault="00160E17" w:rsidP="00160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Pr="0058236F">
        <w:rPr>
          <w:b/>
          <w:sz w:val="28"/>
          <w:szCs w:val="28"/>
        </w:rPr>
        <w:t xml:space="preserve"> внешней проверки </w:t>
      </w:r>
      <w:r>
        <w:rPr>
          <w:b/>
          <w:sz w:val="28"/>
          <w:szCs w:val="28"/>
        </w:rPr>
        <w:t xml:space="preserve">бюджетной отчетности  главных распорядителей бюджетных средств  (ГРБС)  </w:t>
      </w:r>
      <w:r w:rsidRPr="0058236F">
        <w:rPr>
          <w:b/>
          <w:sz w:val="28"/>
          <w:szCs w:val="28"/>
        </w:rPr>
        <w:t>за 201</w:t>
      </w:r>
      <w:r w:rsidR="00F40E7B">
        <w:rPr>
          <w:b/>
          <w:sz w:val="28"/>
          <w:szCs w:val="28"/>
        </w:rPr>
        <w:t>4</w:t>
      </w:r>
      <w:r w:rsidRPr="0058236F">
        <w:rPr>
          <w:b/>
          <w:sz w:val="28"/>
          <w:szCs w:val="28"/>
        </w:rPr>
        <w:t xml:space="preserve"> год</w:t>
      </w:r>
    </w:p>
    <w:p w:rsidR="00160E17" w:rsidRPr="0058236F" w:rsidRDefault="00160E17" w:rsidP="00160E17">
      <w:pPr>
        <w:rPr>
          <w:b/>
          <w:sz w:val="28"/>
          <w:szCs w:val="28"/>
        </w:rPr>
      </w:pPr>
    </w:p>
    <w:p w:rsidR="00160E17" w:rsidRDefault="00160E17" w:rsidP="00160E17">
      <w:pPr>
        <w:jc w:val="both"/>
        <w:rPr>
          <w:b/>
          <w:sz w:val="28"/>
          <w:szCs w:val="28"/>
        </w:rPr>
      </w:pP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b/>
          <w:sz w:val="26"/>
          <w:szCs w:val="26"/>
        </w:rPr>
        <w:t>Основание для проведения проверки</w:t>
      </w:r>
      <w:r w:rsidRPr="00996CC3">
        <w:rPr>
          <w:sz w:val="26"/>
          <w:szCs w:val="26"/>
        </w:rPr>
        <w:t xml:space="preserve">:  план работы  Контрольно-счетной Палаты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района, статья 264.4 Бюджетного Кодекса Российской Федерации,  п. 45 решения Думы  муниципального района «О бюджетном процессе в </w:t>
      </w:r>
      <w:proofErr w:type="spellStart"/>
      <w:r w:rsidRPr="00996CC3">
        <w:rPr>
          <w:sz w:val="26"/>
          <w:szCs w:val="26"/>
        </w:rPr>
        <w:t>Поддорском</w:t>
      </w:r>
      <w:proofErr w:type="spellEnd"/>
      <w:r w:rsidRPr="00996CC3">
        <w:rPr>
          <w:sz w:val="26"/>
          <w:szCs w:val="26"/>
        </w:rPr>
        <w:t xml:space="preserve">  муниципальном  районе» от 26.12.2011 № 472 на основании отчетов, представленных Главными распорядителями бюджетных средств 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района.</w:t>
      </w:r>
    </w:p>
    <w:p w:rsidR="00160E17" w:rsidRPr="00996CC3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996CC3">
        <w:rPr>
          <w:rFonts w:ascii="Times New Roman" w:hAnsi="Times New Roman" w:cs="Times New Roman"/>
          <w:b/>
          <w:sz w:val="26"/>
          <w:szCs w:val="26"/>
        </w:rPr>
        <w:t>Цель проверки:</w:t>
      </w:r>
      <w:r w:rsidRPr="00996CC3">
        <w:rPr>
          <w:rFonts w:ascii="Times New Roman" w:hAnsi="Times New Roman" w:cs="Times New Roman"/>
          <w:sz w:val="26"/>
          <w:szCs w:val="26"/>
        </w:rPr>
        <w:t xml:space="preserve"> определение полноты и достоверности представленной годовой бюджетной отчетности ГРБС </w:t>
      </w:r>
      <w:proofErr w:type="spellStart"/>
      <w:r w:rsidRPr="00996CC3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Pr="00996CC3">
        <w:rPr>
          <w:rFonts w:ascii="Times New Roman" w:hAnsi="Times New Roman" w:cs="Times New Roman"/>
          <w:sz w:val="26"/>
          <w:szCs w:val="26"/>
        </w:rPr>
        <w:t xml:space="preserve"> муниципального района бюджетного законодательства при составлении бюджетной отчетности за 201</w:t>
      </w:r>
      <w:r w:rsidR="00996CC3" w:rsidRPr="00996CC3">
        <w:rPr>
          <w:rFonts w:ascii="Times New Roman" w:hAnsi="Times New Roman" w:cs="Times New Roman"/>
          <w:sz w:val="26"/>
          <w:szCs w:val="26"/>
        </w:rPr>
        <w:t>4</w:t>
      </w:r>
      <w:r w:rsidRPr="00996CC3">
        <w:rPr>
          <w:rFonts w:ascii="Times New Roman" w:hAnsi="Times New Roman" w:cs="Times New Roman"/>
          <w:sz w:val="26"/>
          <w:szCs w:val="26"/>
        </w:rPr>
        <w:t xml:space="preserve"> год, оценка достоверности годовых отчетов ГРБС за 201</w:t>
      </w:r>
      <w:r w:rsidR="00F40E7B" w:rsidRPr="00996CC3">
        <w:rPr>
          <w:rFonts w:ascii="Times New Roman" w:hAnsi="Times New Roman" w:cs="Times New Roman"/>
          <w:sz w:val="26"/>
          <w:szCs w:val="26"/>
        </w:rPr>
        <w:t>4</w:t>
      </w:r>
      <w:r w:rsidRPr="00996CC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b/>
          <w:sz w:val="26"/>
          <w:szCs w:val="26"/>
        </w:rPr>
        <w:t xml:space="preserve">Объект проверки: ГРБС </w:t>
      </w:r>
      <w:r w:rsidRPr="00996CC3">
        <w:rPr>
          <w:sz w:val="26"/>
          <w:szCs w:val="26"/>
        </w:rPr>
        <w:t xml:space="preserve">комитета образования Администрации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района, ГРБС комитета культуры Администрации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района, ГРБС Администрация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района.</w:t>
      </w:r>
    </w:p>
    <w:p w:rsidR="00160E17" w:rsidRPr="00996CC3" w:rsidRDefault="00160E17" w:rsidP="00160E17">
      <w:pPr>
        <w:pStyle w:val="ConsNonformat"/>
        <w:jc w:val="both"/>
        <w:rPr>
          <w:sz w:val="26"/>
          <w:szCs w:val="26"/>
        </w:rPr>
      </w:pPr>
      <w:r w:rsidRPr="00996CC3">
        <w:rPr>
          <w:rFonts w:ascii="Times New Roman" w:hAnsi="Times New Roman"/>
          <w:b/>
          <w:sz w:val="26"/>
          <w:szCs w:val="26"/>
        </w:rPr>
        <w:t>Предмет проверки</w:t>
      </w:r>
      <w:r w:rsidRPr="00996CC3">
        <w:rPr>
          <w:rFonts w:ascii="Times New Roman" w:hAnsi="Times New Roman"/>
          <w:sz w:val="26"/>
          <w:szCs w:val="26"/>
        </w:rPr>
        <w:t xml:space="preserve"> - годовая бюджетная отчетность, представленная главными администраторами бюджетных средств, получателями бюджетных средств, в соответствии с Инструкцией №191н и № 33н.</w:t>
      </w: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b/>
          <w:sz w:val="26"/>
          <w:szCs w:val="26"/>
        </w:rPr>
        <w:t xml:space="preserve">Акты, заключение,    использованные в отчете:  </w:t>
      </w:r>
      <w:r w:rsidRPr="00996CC3">
        <w:rPr>
          <w:sz w:val="26"/>
          <w:szCs w:val="26"/>
        </w:rPr>
        <w:t xml:space="preserve">по </w:t>
      </w:r>
      <w:r w:rsidR="00F9728A">
        <w:rPr>
          <w:sz w:val="26"/>
          <w:szCs w:val="26"/>
        </w:rPr>
        <w:t>результатам проверки оформлены 3</w:t>
      </w:r>
      <w:r w:rsidRPr="00996CC3">
        <w:rPr>
          <w:sz w:val="26"/>
          <w:szCs w:val="26"/>
        </w:rPr>
        <w:t xml:space="preserve"> акта, с которыми ознакомлены руководители проверенных объектов.</w:t>
      </w: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b/>
          <w:sz w:val="26"/>
          <w:szCs w:val="26"/>
        </w:rPr>
        <w:t>Срок проведения проверки:</w:t>
      </w:r>
      <w:r w:rsidRPr="00996CC3">
        <w:rPr>
          <w:sz w:val="26"/>
          <w:szCs w:val="26"/>
        </w:rPr>
        <w:t xml:space="preserve"> с 1</w:t>
      </w:r>
      <w:r w:rsidR="00F40E7B" w:rsidRPr="00996CC3">
        <w:rPr>
          <w:sz w:val="26"/>
          <w:szCs w:val="26"/>
        </w:rPr>
        <w:t>6</w:t>
      </w:r>
      <w:r w:rsidRPr="00996CC3">
        <w:rPr>
          <w:sz w:val="26"/>
          <w:szCs w:val="26"/>
        </w:rPr>
        <w:t>.03.201</w:t>
      </w:r>
      <w:r w:rsidR="00F9728A">
        <w:rPr>
          <w:sz w:val="26"/>
          <w:szCs w:val="26"/>
        </w:rPr>
        <w:t>5 г. по 14</w:t>
      </w:r>
      <w:r w:rsidR="00F40E7B" w:rsidRPr="00996CC3">
        <w:rPr>
          <w:sz w:val="26"/>
          <w:szCs w:val="26"/>
        </w:rPr>
        <w:t>.04.2015</w:t>
      </w:r>
      <w:r w:rsidRPr="00996CC3">
        <w:rPr>
          <w:sz w:val="26"/>
          <w:szCs w:val="26"/>
        </w:rPr>
        <w:t xml:space="preserve"> г.</w:t>
      </w:r>
    </w:p>
    <w:p w:rsidR="00160E17" w:rsidRPr="00996CC3" w:rsidRDefault="00160E17" w:rsidP="00160E17">
      <w:pPr>
        <w:rPr>
          <w:sz w:val="26"/>
          <w:szCs w:val="26"/>
        </w:rPr>
      </w:pPr>
    </w:p>
    <w:p w:rsidR="00160E17" w:rsidRPr="0061714B" w:rsidRDefault="00160E17" w:rsidP="00160E17">
      <w:pPr>
        <w:rPr>
          <w:sz w:val="28"/>
          <w:szCs w:val="28"/>
        </w:rPr>
      </w:pPr>
    </w:p>
    <w:p w:rsidR="00160E17" w:rsidRDefault="00160E17" w:rsidP="00160E17">
      <w:pPr>
        <w:rPr>
          <w:b/>
          <w:sz w:val="28"/>
          <w:szCs w:val="28"/>
        </w:rPr>
      </w:pPr>
      <w:r w:rsidRPr="00F53268">
        <w:rPr>
          <w:b/>
          <w:sz w:val="28"/>
          <w:szCs w:val="28"/>
        </w:rPr>
        <w:t>Проверка правильности формирования и достоверности бюджетной отчетности</w:t>
      </w:r>
      <w:r w:rsidR="00F40E7B">
        <w:rPr>
          <w:b/>
          <w:sz w:val="28"/>
          <w:szCs w:val="28"/>
        </w:rPr>
        <w:t xml:space="preserve"> за 2014</w:t>
      </w:r>
      <w:r>
        <w:rPr>
          <w:b/>
          <w:sz w:val="28"/>
          <w:szCs w:val="28"/>
        </w:rPr>
        <w:t xml:space="preserve"> год</w:t>
      </w:r>
    </w:p>
    <w:p w:rsidR="00160E17" w:rsidRDefault="00160E17" w:rsidP="00160E17">
      <w:pPr>
        <w:jc w:val="center"/>
        <w:rPr>
          <w:b/>
          <w:sz w:val="28"/>
          <w:szCs w:val="28"/>
        </w:rPr>
      </w:pP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         Составление бюджетной отчетности об исполнении бюджета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района, ведение бухгалтерского учета по исполнению бюджета муниципального района, возлагались на отдел бухгалтерского учета и отчетности</w:t>
      </w:r>
      <w:r w:rsidRPr="00996CC3">
        <w:rPr>
          <w:color w:val="FF0000"/>
          <w:spacing w:val="2"/>
          <w:sz w:val="26"/>
          <w:szCs w:val="26"/>
        </w:rPr>
        <w:t xml:space="preserve"> </w:t>
      </w:r>
      <w:r w:rsidRPr="00996CC3">
        <w:rPr>
          <w:spacing w:val="2"/>
          <w:sz w:val="26"/>
          <w:szCs w:val="26"/>
        </w:rPr>
        <w:t>комитета финансов  Администрации</w:t>
      </w:r>
      <w:r w:rsidRPr="00996CC3">
        <w:rPr>
          <w:color w:val="FF0000"/>
          <w:spacing w:val="2"/>
          <w:sz w:val="26"/>
          <w:szCs w:val="26"/>
        </w:rPr>
        <w:t xml:space="preserve">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района.</w:t>
      </w:r>
    </w:p>
    <w:p w:rsidR="00160E17" w:rsidRPr="00996CC3" w:rsidRDefault="00996CC3" w:rsidP="00996CC3">
      <w:pPr>
        <w:autoSpaceDE w:val="0"/>
        <w:autoSpaceDN w:val="0"/>
        <w:adjustRightInd w:val="0"/>
        <w:jc w:val="both"/>
        <w:outlineLvl w:val="2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60E17" w:rsidRPr="00996CC3">
        <w:rPr>
          <w:sz w:val="26"/>
          <w:szCs w:val="26"/>
        </w:rPr>
        <w:t>Порядок и сроки представления годовой бюджетной отчетности за 201</w:t>
      </w:r>
      <w:r w:rsidR="00F40E7B" w:rsidRPr="00996CC3">
        <w:rPr>
          <w:sz w:val="26"/>
          <w:szCs w:val="26"/>
        </w:rPr>
        <w:t>4</w:t>
      </w:r>
      <w:r w:rsidR="00160E17" w:rsidRPr="00996CC3">
        <w:rPr>
          <w:sz w:val="26"/>
          <w:szCs w:val="26"/>
        </w:rPr>
        <w:t xml:space="preserve"> год для главных </w:t>
      </w:r>
      <w:r w:rsidR="00F9728A">
        <w:rPr>
          <w:sz w:val="26"/>
          <w:szCs w:val="26"/>
        </w:rPr>
        <w:t>распорядителей бюджетных средств муниципального район</w:t>
      </w:r>
      <w:proofErr w:type="gramStart"/>
      <w:r w:rsidR="00F9728A">
        <w:rPr>
          <w:sz w:val="26"/>
          <w:szCs w:val="26"/>
        </w:rPr>
        <w:t>а(</w:t>
      </w:r>
      <w:proofErr w:type="gramEnd"/>
      <w:r w:rsidR="00F9728A">
        <w:rPr>
          <w:sz w:val="26"/>
          <w:szCs w:val="26"/>
        </w:rPr>
        <w:t>далее – ГР</w:t>
      </w:r>
      <w:r w:rsidR="00160E17" w:rsidRPr="00996CC3">
        <w:rPr>
          <w:sz w:val="26"/>
          <w:szCs w:val="26"/>
        </w:rPr>
        <w:t xml:space="preserve">БС) и </w:t>
      </w:r>
      <w:r w:rsidR="00F9728A">
        <w:rPr>
          <w:sz w:val="26"/>
          <w:szCs w:val="26"/>
        </w:rPr>
        <w:t>Администраций</w:t>
      </w:r>
      <w:r w:rsidR="00160E17" w:rsidRPr="00996CC3">
        <w:rPr>
          <w:sz w:val="26"/>
          <w:szCs w:val="26"/>
        </w:rPr>
        <w:t xml:space="preserve"> сельских поселений</w:t>
      </w:r>
      <w:r w:rsidR="00F9728A">
        <w:rPr>
          <w:sz w:val="26"/>
          <w:szCs w:val="26"/>
        </w:rPr>
        <w:t>,</w:t>
      </w:r>
      <w:r w:rsidR="00160E17" w:rsidRPr="00996CC3">
        <w:rPr>
          <w:sz w:val="26"/>
          <w:szCs w:val="26"/>
        </w:rPr>
        <w:t xml:space="preserve"> утверждены приказом комитета финансов  Администрации </w:t>
      </w:r>
      <w:proofErr w:type="spellStart"/>
      <w:r w:rsidR="00160E17" w:rsidRPr="00996CC3">
        <w:rPr>
          <w:sz w:val="26"/>
          <w:szCs w:val="26"/>
        </w:rPr>
        <w:t>Поддорского</w:t>
      </w:r>
      <w:proofErr w:type="spellEnd"/>
      <w:r w:rsidR="00160E17" w:rsidRPr="00996CC3">
        <w:rPr>
          <w:sz w:val="26"/>
          <w:szCs w:val="26"/>
        </w:rPr>
        <w:t xml:space="preserve"> муниципального района от 2</w:t>
      </w:r>
      <w:r w:rsidR="00F40E7B" w:rsidRPr="00996CC3">
        <w:rPr>
          <w:sz w:val="26"/>
          <w:szCs w:val="26"/>
        </w:rPr>
        <w:t>6</w:t>
      </w:r>
      <w:r w:rsidR="00160E17" w:rsidRPr="00996CC3">
        <w:rPr>
          <w:sz w:val="26"/>
          <w:szCs w:val="26"/>
        </w:rPr>
        <w:t>.12.201</w:t>
      </w:r>
      <w:r w:rsidR="00F40E7B" w:rsidRPr="00996CC3">
        <w:rPr>
          <w:sz w:val="26"/>
          <w:szCs w:val="26"/>
        </w:rPr>
        <w:t xml:space="preserve">4 </w:t>
      </w:r>
      <w:r w:rsidR="00160E17" w:rsidRPr="00996CC3">
        <w:rPr>
          <w:sz w:val="26"/>
          <w:szCs w:val="26"/>
        </w:rPr>
        <w:t xml:space="preserve"> № </w:t>
      </w:r>
      <w:r w:rsidR="00160E17" w:rsidRPr="00996CC3">
        <w:rPr>
          <w:sz w:val="26"/>
          <w:szCs w:val="26"/>
        </w:rPr>
        <w:lastRenderedPageBreak/>
        <w:t>4</w:t>
      </w:r>
      <w:r w:rsidR="00F40E7B" w:rsidRPr="00996CC3">
        <w:rPr>
          <w:sz w:val="26"/>
          <w:szCs w:val="26"/>
        </w:rPr>
        <w:t>2</w:t>
      </w:r>
      <w:r w:rsidR="00160E17" w:rsidRPr="00996CC3">
        <w:rPr>
          <w:sz w:val="26"/>
          <w:szCs w:val="26"/>
        </w:rPr>
        <w:t xml:space="preserve"> «О сроках представления годовой бюджетной отчетности об исполнении консолидированного бюджета </w:t>
      </w:r>
      <w:proofErr w:type="spellStart"/>
      <w:r w:rsidR="00160E17" w:rsidRPr="00996CC3">
        <w:rPr>
          <w:sz w:val="26"/>
          <w:szCs w:val="26"/>
        </w:rPr>
        <w:t>Поддорского</w:t>
      </w:r>
      <w:proofErr w:type="spellEnd"/>
      <w:r w:rsidR="00160E17" w:rsidRPr="00996CC3">
        <w:rPr>
          <w:sz w:val="26"/>
          <w:szCs w:val="26"/>
        </w:rPr>
        <w:t xml:space="preserve">  муниципального района, сводной бухгалтерской отчетности бюджетных и автономных учреждений за 201</w:t>
      </w:r>
      <w:r w:rsidR="00F40E7B" w:rsidRPr="00996CC3">
        <w:rPr>
          <w:sz w:val="26"/>
          <w:szCs w:val="26"/>
        </w:rPr>
        <w:t>4</w:t>
      </w:r>
      <w:r w:rsidR="00160E17" w:rsidRPr="00996CC3">
        <w:rPr>
          <w:sz w:val="26"/>
          <w:szCs w:val="26"/>
        </w:rPr>
        <w:t xml:space="preserve"> год, месячной и квартальной отчетности в 201</w:t>
      </w:r>
      <w:r w:rsidR="00F40E7B" w:rsidRPr="00996CC3">
        <w:rPr>
          <w:sz w:val="26"/>
          <w:szCs w:val="26"/>
        </w:rPr>
        <w:t>5</w:t>
      </w:r>
      <w:r w:rsidR="00160E17" w:rsidRPr="00996CC3">
        <w:rPr>
          <w:sz w:val="26"/>
          <w:szCs w:val="26"/>
        </w:rPr>
        <w:t xml:space="preserve"> году». Составлен график предоставления бюджетной отчетности для Г</w:t>
      </w:r>
      <w:r w:rsidR="00F9728A">
        <w:rPr>
          <w:sz w:val="26"/>
          <w:szCs w:val="26"/>
        </w:rPr>
        <w:t>Р</w:t>
      </w:r>
      <w:r w:rsidR="00160E17" w:rsidRPr="00996CC3">
        <w:rPr>
          <w:sz w:val="26"/>
          <w:szCs w:val="26"/>
        </w:rPr>
        <w:t xml:space="preserve">БС и </w:t>
      </w:r>
      <w:r w:rsidR="00F9728A">
        <w:rPr>
          <w:sz w:val="26"/>
          <w:szCs w:val="26"/>
        </w:rPr>
        <w:t xml:space="preserve"> Администраций  с</w:t>
      </w:r>
      <w:r w:rsidR="00160E17" w:rsidRPr="00996CC3">
        <w:rPr>
          <w:sz w:val="26"/>
          <w:szCs w:val="26"/>
        </w:rPr>
        <w:t>ельских поселений</w:t>
      </w:r>
      <w:r w:rsidR="00F9728A">
        <w:rPr>
          <w:sz w:val="26"/>
          <w:szCs w:val="26"/>
        </w:rPr>
        <w:t xml:space="preserve"> </w:t>
      </w:r>
      <w:proofErr w:type="spellStart"/>
      <w:r w:rsidR="00F9728A">
        <w:rPr>
          <w:sz w:val="26"/>
          <w:szCs w:val="26"/>
        </w:rPr>
        <w:t>Поддорского</w:t>
      </w:r>
      <w:proofErr w:type="spellEnd"/>
      <w:r w:rsidR="00F9728A">
        <w:rPr>
          <w:sz w:val="26"/>
          <w:szCs w:val="26"/>
        </w:rPr>
        <w:t xml:space="preserve"> муниципального района</w:t>
      </w:r>
      <w:r w:rsidR="00160E17" w:rsidRPr="00996CC3">
        <w:rPr>
          <w:color w:val="FF0000"/>
          <w:sz w:val="26"/>
          <w:szCs w:val="26"/>
        </w:rPr>
        <w:t xml:space="preserve">. </w:t>
      </w:r>
    </w:p>
    <w:p w:rsidR="00160E17" w:rsidRPr="00996CC3" w:rsidRDefault="00996CC3" w:rsidP="00160E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</w:t>
      </w:r>
      <w:r w:rsidR="00160E17" w:rsidRPr="00996CC3">
        <w:rPr>
          <w:color w:val="FF0000"/>
          <w:sz w:val="26"/>
          <w:szCs w:val="26"/>
        </w:rPr>
        <w:t xml:space="preserve"> </w:t>
      </w:r>
      <w:r w:rsidR="00160E17" w:rsidRPr="00996CC3">
        <w:rPr>
          <w:sz w:val="26"/>
          <w:szCs w:val="26"/>
        </w:rPr>
        <w:t xml:space="preserve">В электронном виде сводная бюджетная отчетность </w:t>
      </w:r>
      <w:r w:rsidR="00F40E7B" w:rsidRPr="00996CC3">
        <w:rPr>
          <w:sz w:val="26"/>
          <w:szCs w:val="26"/>
        </w:rPr>
        <w:t>за 2014</w:t>
      </w:r>
      <w:r w:rsidR="00160E17" w:rsidRPr="00996CC3">
        <w:rPr>
          <w:sz w:val="26"/>
          <w:szCs w:val="26"/>
        </w:rPr>
        <w:t xml:space="preserve"> год ГРБС в комитет финансов района представлена своевременно. </w:t>
      </w:r>
    </w:p>
    <w:p w:rsidR="00160E17" w:rsidRPr="00996CC3" w:rsidRDefault="00160E17" w:rsidP="00160E17">
      <w:pPr>
        <w:pStyle w:val="a5"/>
        <w:ind w:firstLine="709"/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В Контрольно-счетную Палату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  комитетом финансов Администрации муниципального района, ГРБС и Администрациями сельских поселений представлена годовая бюджетная отчетность за 201</w:t>
      </w:r>
      <w:r w:rsidR="00F40E7B" w:rsidRPr="00996CC3">
        <w:rPr>
          <w:sz w:val="26"/>
          <w:szCs w:val="26"/>
        </w:rPr>
        <w:t>4</w:t>
      </w:r>
      <w:r w:rsidRPr="00996CC3">
        <w:rPr>
          <w:sz w:val="26"/>
          <w:szCs w:val="26"/>
        </w:rPr>
        <w:t xml:space="preserve"> год сразу после сдачи годовой отчетности об исполнении консолидированного бюджета за 201</w:t>
      </w:r>
      <w:r w:rsidR="00F40E7B" w:rsidRPr="00996CC3">
        <w:rPr>
          <w:sz w:val="26"/>
          <w:szCs w:val="26"/>
        </w:rPr>
        <w:t>4</w:t>
      </w:r>
      <w:r w:rsidRPr="00996CC3">
        <w:rPr>
          <w:sz w:val="26"/>
          <w:szCs w:val="26"/>
        </w:rPr>
        <w:t xml:space="preserve"> год  в </w:t>
      </w:r>
      <w:r w:rsidR="00F9728A">
        <w:rPr>
          <w:sz w:val="26"/>
          <w:szCs w:val="26"/>
        </w:rPr>
        <w:t>Департамент финан</w:t>
      </w:r>
      <w:r w:rsidRPr="00996CC3">
        <w:rPr>
          <w:sz w:val="26"/>
          <w:szCs w:val="26"/>
        </w:rPr>
        <w:t xml:space="preserve">сов Новгородской области. </w:t>
      </w: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       Контрольно-счетной Палатой  проведена внешняя проверка документально (со  сверкой  показателей  отчетности  с  Главной  книгой)   </w:t>
      </w:r>
      <w:r w:rsidR="00F40E7B" w:rsidRPr="00996CC3">
        <w:rPr>
          <w:sz w:val="26"/>
          <w:szCs w:val="26"/>
        </w:rPr>
        <w:t>2</w:t>
      </w:r>
      <w:r w:rsidRPr="00996CC3">
        <w:rPr>
          <w:sz w:val="26"/>
          <w:szCs w:val="26"/>
        </w:rPr>
        <w:t xml:space="preserve">  главных  распоря</w:t>
      </w:r>
      <w:r w:rsidR="00CD0662">
        <w:rPr>
          <w:sz w:val="26"/>
          <w:szCs w:val="26"/>
        </w:rPr>
        <w:t>дителей  бюджетных   средств и 2</w:t>
      </w:r>
      <w:r w:rsidRPr="00996CC3">
        <w:rPr>
          <w:sz w:val="26"/>
          <w:szCs w:val="26"/>
        </w:rPr>
        <w:t xml:space="preserve">  получателя  бюджетных  средств.</w:t>
      </w: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       Кроме  того,  </w:t>
      </w:r>
      <w:proofErr w:type="spellStart"/>
      <w:r w:rsidRPr="00996CC3">
        <w:rPr>
          <w:sz w:val="26"/>
          <w:szCs w:val="26"/>
        </w:rPr>
        <w:t>камерально</w:t>
      </w:r>
      <w:proofErr w:type="spellEnd"/>
      <w:r w:rsidRPr="00996CC3">
        <w:rPr>
          <w:sz w:val="26"/>
          <w:szCs w:val="26"/>
        </w:rPr>
        <w:t xml:space="preserve">  (без  сверки  представленной  годовой  бюджетной  отчетности  с  Главной  книгой)  Контрол</w:t>
      </w:r>
      <w:r w:rsidR="00F40E7B" w:rsidRPr="00996CC3">
        <w:rPr>
          <w:sz w:val="26"/>
          <w:szCs w:val="26"/>
        </w:rPr>
        <w:t>ьно-счетной Палатой проверены</w:t>
      </w:r>
      <w:r w:rsidR="00F9728A">
        <w:rPr>
          <w:sz w:val="26"/>
          <w:szCs w:val="26"/>
        </w:rPr>
        <w:t xml:space="preserve"> 1 ГРБС и</w:t>
      </w:r>
      <w:r w:rsidR="00F40E7B" w:rsidRPr="00996CC3">
        <w:rPr>
          <w:sz w:val="26"/>
          <w:szCs w:val="26"/>
        </w:rPr>
        <w:t xml:space="preserve"> </w:t>
      </w:r>
      <w:r w:rsidR="00CD0662">
        <w:rPr>
          <w:sz w:val="26"/>
          <w:szCs w:val="26"/>
        </w:rPr>
        <w:t>11 подведомственных учреждений</w:t>
      </w:r>
      <w:r w:rsidRPr="00996CC3">
        <w:rPr>
          <w:sz w:val="26"/>
          <w:szCs w:val="26"/>
        </w:rPr>
        <w:t xml:space="preserve">. </w:t>
      </w: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      В  итоге  Контрольно-счетной Палатой  проверена годовая бюджетная отчетность  </w:t>
      </w:r>
      <w:r w:rsidR="00F40E7B" w:rsidRPr="00996CC3">
        <w:rPr>
          <w:sz w:val="26"/>
          <w:szCs w:val="26"/>
        </w:rPr>
        <w:t>3</w:t>
      </w:r>
      <w:r w:rsidRPr="00996CC3">
        <w:rPr>
          <w:sz w:val="26"/>
          <w:szCs w:val="26"/>
        </w:rPr>
        <w:t xml:space="preserve"> главных распорядителей бюджетных средств и </w:t>
      </w:r>
      <w:r w:rsidR="00CD0662">
        <w:rPr>
          <w:sz w:val="26"/>
          <w:szCs w:val="26"/>
        </w:rPr>
        <w:t>13 учреждений</w:t>
      </w:r>
      <w:r w:rsidRPr="00996CC3">
        <w:rPr>
          <w:sz w:val="26"/>
          <w:szCs w:val="26"/>
        </w:rPr>
        <w:t>, т.е. был</w:t>
      </w:r>
      <w:r w:rsidR="00C720CE">
        <w:rPr>
          <w:sz w:val="26"/>
          <w:szCs w:val="26"/>
        </w:rPr>
        <w:t>о</w:t>
      </w:r>
      <w:r w:rsidRPr="00996CC3">
        <w:rPr>
          <w:sz w:val="26"/>
          <w:szCs w:val="26"/>
        </w:rPr>
        <w:t xml:space="preserve"> достигнут</w:t>
      </w:r>
      <w:r w:rsidR="00C720CE">
        <w:rPr>
          <w:sz w:val="26"/>
          <w:szCs w:val="26"/>
        </w:rPr>
        <w:t>о</w:t>
      </w:r>
      <w:r w:rsidRPr="00996CC3">
        <w:rPr>
          <w:sz w:val="26"/>
          <w:szCs w:val="26"/>
        </w:rPr>
        <w:t xml:space="preserve"> </w:t>
      </w:r>
      <w:r w:rsidR="00996CC3">
        <w:rPr>
          <w:sz w:val="26"/>
          <w:szCs w:val="26"/>
        </w:rPr>
        <w:t>почти</w:t>
      </w:r>
      <w:r w:rsidRPr="00996CC3">
        <w:rPr>
          <w:sz w:val="26"/>
          <w:szCs w:val="26"/>
        </w:rPr>
        <w:t xml:space="preserve">  стопроцентный  охват  внешней проверкой.</w:t>
      </w:r>
    </w:p>
    <w:p w:rsidR="00160E17" w:rsidRPr="0078560D" w:rsidRDefault="00160E17" w:rsidP="00160E17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</w:p>
    <w:p w:rsidR="00160E17" w:rsidRDefault="00160E17" w:rsidP="00160E17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9463E9"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</w:rPr>
        <w:t>правильности формирования годовых</w:t>
      </w:r>
      <w:r w:rsidRPr="009463E9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 xml:space="preserve">ов Главными распорядителями бюджетных средств </w:t>
      </w:r>
      <w:r w:rsidRPr="009463E9">
        <w:rPr>
          <w:b/>
          <w:sz w:val="28"/>
          <w:szCs w:val="28"/>
        </w:rPr>
        <w:t>за 201</w:t>
      </w:r>
      <w:r w:rsidR="00F40E7B">
        <w:rPr>
          <w:b/>
          <w:sz w:val="28"/>
          <w:szCs w:val="28"/>
        </w:rPr>
        <w:t>4</w:t>
      </w:r>
      <w:r w:rsidRPr="009463E9">
        <w:rPr>
          <w:b/>
          <w:sz w:val="28"/>
          <w:szCs w:val="28"/>
        </w:rPr>
        <w:t xml:space="preserve"> год показала следующее:</w:t>
      </w:r>
    </w:p>
    <w:p w:rsidR="00160E17" w:rsidRPr="009463E9" w:rsidRDefault="00160E17" w:rsidP="00160E17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160E17" w:rsidRPr="00996CC3" w:rsidRDefault="00160E17" w:rsidP="00160E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 Годовые отчеты главными распорядителями бюджетных сре</w:t>
      </w:r>
      <w:proofErr w:type="gramStart"/>
      <w:r w:rsidRPr="00996CC3">
        <w:rPr>
          <w:sz w:val="26"/>
          <w:szCs w:val="26"/>
        </w:rPr>
        <w:t>дств сф</w:t>
      </w:r>
      <w:proofErr w:type="gramEnd"/>
      <w:r w:rsidRPr="00996CC3">
        <w:rPr>
          <w:sz w:val="26"/>
          <w:szCs w:val="26"/>
        </w:rPr>
        <w:t xml:space="preserve">ормированы по формам, предусмотренными пунктами 11.2 и 12 Инструкциями </w:t>
      </w:r>
      <w:r w:rsidR="00F9728A">
        <w:rPr>
          <w:sz w:val="26"/>
          <w:szCs w:val="26"/>
        </w:rPr>
        <w:t>Минфина РФ</w:t>
      </w:r>
      <w:r w:rsidRPr="00996CC3">
        <w:rPr>
          <w:sz w:val="26"/>
          <w:szCs w:val="26"/>
        </w:rPr>
        <w:t xml:space="preserve"> № 191н и 33н с учетом внесенных изменений вышеуказанные Инструкции. </w:t>
      </w:r>
    </w:p>
    <w:p w:rsidR="00160E17" w:rsidRPr="00996CC3" w:rsidRDefault="00160E17" w:rsidP="00160E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 Сводные отчеты за 201</w:t>
      </w:r>
      <w:r w:rsidR="00F40E7B" w:rsidRPr="00996CC3">
        <w:rPr>
          <w:sz w:val="26"/>
          <w:szCs w:val="26"/>
        </w:rPr>
        <w:t>4</w:t>
      </w:r>
      <w:r w:rsidRPr="00996CC3">
        <w:rPr>
          <w:sz w:val="26"/>
          <w:szCs w:val="26"/>
        </w:rPr>
        <w:t xml:space="preserve"> год формировалась с использованием программного </w:t>
      </w:r>
      <w:r w:rsidRPr="00C720CE">
        <w:rPr>
          <w:sz w:val="26"/>
          <w:szCs w:val="26"/>
        </w:rPr>
        <w:t xml:space="preserve">обеспечения «Парус - </w:t>
      </w:r>
      <w:proofErr w:type="spellStart"/>
      <w:r w:rsidRPr="00C720CE">
        <w:rPr>
          <w:sz w:val="26"/>
          <w:szCs w:val="26"/>
        </w:rPr>
        <w:t>финсвод</w:t>
      </w:r>
      <w:proofErr w:type="spellEnd"/>
      <w:r w:rsidRPr="00C720CE">
        <w:rPr>
          <w:sz w:val="26"/>
          <w:szCs w:val="26"/>
        </w:rPr>
        <w:t>».</w:t>
      </w:r>
    </w:p>
    <w:p w:rsidR="00160E17" w:rsidRPr="00996CC3" w:rsidRDefault="00160E17" w:rsidP="00160E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996CC3">
        <w:rPr>
          <w:color w:val="FF0000"/>
          <w:sz w:val="26"/>
          <w:szCs w:val="26"/>
        </w:rPr>
        <w:t xml:space="preserve"> </w:t>
      </w:r>
      <w:r w:rsidRPr="00996CC3">
        <w:rPr>
          <w:sz w:val="26"/>
          <w:szCs w:val="26"/>
        </w:rPr>
        <w:t>Сроки представления</w:t>
      </w:r>
      <w:r w:rsidR="00F9728A">
        <w:rPr>
          <w:sz w:val="26"/>
          <w:szCs w:val="26"/>
        </w:rPr>
        <w:t xml:space="preserve"> годовой бюджетной отчетности ГР</w:t>
      </w:r>
      <w:r w:rsidRPr="00996CC3">
        <w:rPr>
          <w:sz w:val="26"/>
          <w:szCs w:val="26"/>
        </w:rPr>
        <w:t xml:space="preserve">БС  соблюдены. </w:t>
      </w:r>
    </w:p>
    <w:p w:rsidR="00160E17" w:rsidRPr="00996CC3" w:rsidRDefault="00160E17" w:rsidP="00160E1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proofErr w:type="gramStart"/>
      <w:r w:rsidRPr="00996CC3">
        <w:rPr>
          <w:sz w:val="26"/>
          <w:szCs w:val="26"/>
        </w:rPr>
        <w:t xml:space="preserve">Проверка показала, что показатели кассового исполнения доходов и расходов главных распорядителей бюджетных средств, отраженные в формах № 0503127 «Отчет об исполнении главного распорядителя, распорядителя, получателя бюджетных средств, главного администратора,  администратора источников финансирования дефицита бюджета, главного администратора, администратора доходов бюджета»  и   № 0503737 «Отчет об исполнении учреждением плана его финансово-хозяйственной деятельности» </w:t>
      </w:r>
      <w:r w:rsidRPr="00996CC3">
        <w:rPr>
          <w:b/>
          <w:i/>
          <w:sz w:val="26"/>
          <w:szCs w:val="26"/>
        </w:rPr>
        <w:t>соответствуют</w:t>
      </w:r>
      <w:r w:rsidRPr="00996CC3">
        <w:rPr>
          <w:sz w:val="26"/>
          <w:szCs w:val="26"/>
        </w:rPr>
        <w:t xml:space="preserve"> показателям ведомости кассовых поступлений и выбытий, представляемой из  Управления федерального казначейства</w:t>
      </w:r>
      <w:proofErr w:type="gramEnd"/>
      <w:r w:rsidRPr="00996CC3">
        <w:rPr>
          <w:sz w:val="26"/>
          <w:szCs w:val="26"/>
        </w:rPr>
        <w:t xml:space="preserve"> по Новгородской области.</w:t>
      </w: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     При сопоставлении данных баланса по исполнению бюджета района (форма 0503320) на начало и конец года с обобщенными данными отчетности Г</w:t>
      </w:r>
      <w:r w:rsidR="001D5466">
        <w:rPr>
          <w:sz w:val="26"/>
          <w:szCs w:val="26"/>
        </w:rPr>
        <w:t>Р</w:t>
      </w:r>
      <w:r w:rsidRPr="00996CC3">
        <w:rPr>
          <w:sz w:val="26"/>
          <w:szCs w:val="26"/>
        </w:rPr>
        <w:t xml:space="preserve">БС расхождений </w:t>
      </w:r>
      <w:r w:rsidRPr="00996CC3">
        <w:rPr>
          <w:b/>
          <w:i/>
          <w:sz w:val="26"/>
          <w:szCs w:val="26"/>
        </w:rPr>
        <w:t>не установлено</w:t>
      </w:r>
      <w:r w:rsidRPr="00996CC3">
        <w:rPr>
          <w:sz w:val="26"/>
          <w:szCs w:val="26"/>
        </w:rPr>
        <w:t xml:space="preserve">. </w:t>
      </w:r>
    </w:p>
    <w:p w:rsidR="00160E17" w:rsidRPr="009463E9" w:rsidRDefault="00160E17" w:rsidP="00160E17">
      <w:pPr>
        <w:ind w:firstLine="735"/>
        <w:jc w:val="both"/>
        <w:rPr>
          <w:color w:val="FF0000"/>
          <w:sz w:val="28"/>
          <w:szCs w:val="28"/>
        </w:rPr>
      </w:pPr>
    </w:p>
    <w:p w:rsidR="00160E17" w:rsidRPr="00996CC3" w:rsidRDefault="00160E17" w:rsidP="00160E17">
      <w:pPr>
        <w:ind w:firstLine="709"/>
        <w:jc w:val="both"/>
        <w:rPr>
          <w:b/>
          <w:sz w:val="26"/>
          <w:szCs w:val="26"/>
        </w:rPr>
      </w:pPr>
      <w:r w:rsidRPr="00996CC3">
        <w:rPr>
          <w:b/>
          <w:sz w:val="26"/>
          <w:szCs w:val="26"/>
        </w:rPr>
        <w:lastRenderedPageBreak/>
        <w:t xml:space="preserve">Выборочно проверена годовая бюджетная отчетность главных </w:t>
      </w:r>
      <w:r w:rsidR="001D5466">
        <w:rPr>
          <w:b/>
          <w:sz w:val="26"/>
          <w:szCs w:val="26"/>
        </w:rPr>
        <w:t>распорядителей</w:t>
      </w:r>
      <w:r w:rsidRPr="00996CC3">
        <w:rPr>
          <w:b/>
          <w:sz w:val="26"/>
          <w:szCs w:val="26"/>
        </w:rPr>
        <w:t xml:space="preserve"> бюджетных средств </w:t>
      </w:r>
      <w:r w:rsidRPr="00996CC3">
        <w:rPr>
          <w:sz w:val="26"/>
          <w:szCs w:val="26"/>
        </w:rPr>
        <w:t xml:space="preserve">(акты проверок Администрации района, комитета по образованию Администрации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 (далее – комитет по образованию), комитета культуры Администрации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  (далее</w:t>
      </w:r>
      <w:r w:rsidR="00F40E7B" w:rsidRPr="00996CC3">
        <w:rPr>
          <w:sz w:val="26"/>
          <w:szCs w:val="26"/>
        </w:rPr>
        <w:t xml:space="preserve"> – комитет культуры)    прилаг</w:t>
      </w:r>
      <w:r w:rsidRPr="00996CC3">
        <w:rPr>
          <w:sz w:val="26"/>
          <w:szCs w:val="26"/>
        </w:rPr>
        <w:t>аются).</w:t>
      </w:r>
      <w:r w:rsidRPr="00996CC3">
        <w:rPr>
          <w:b/>
          <w:sz w:val="26"/>
          <w:szCs w:val="26"/>
        </w:rPr>
        <w:t xml:space="preserve"> </w:t>
      </w:r>
    </w:p>
    <w:p w:rsidR="001D5466" w:rsidRDefault="00160E17" w:rsidP="00160E17">
      <w:pPr>
        <w:ind w:firstLine="709"/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Решением Думы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 от</w:t>
      </w:r>
      <w:r w:rsidR="00F40E7B" w:rsidRPr="00996CC3">
        <w:rPr>
          <w:sz w:val="26"/>
          <w:szCs w:val="26"/>
        </w:rPr>
        <w:t xml:space="preserve"> </w:t>
      </w:r>
      <w:r w:rsidRPr="00996CC3">
        <w:rPr>
          <w:sz w:val="26"/>
          <w:szCs w:val="26"/>
        </w:rPr>
        <w:t>1</w:t>
      </w:r>
      <w:r w:rsidR="00F40E7B" w:rsidRPr="00996CC3">
        <w:rPr>
          <w:sz w:val="26"/>
          <w:szCs w:val="26"/>
        </w:rPr>
        <w:t>6</w:t>
      </w:r>
      <w:r w:rsidRPr="00996CC3">
        <w:rPr>
          <w:sz w:val="26"/>
          <w:szCs w:val="26"/>
        </w:rPr>
        <w:t>.12.201</w:t>
      </w:r>
      <w:r w:rsidR="00F40E7B" w:rsidRPr="00996CC3">
        <w:rPr>
          <w:sz w:val="26"/>
          <w:szCs w:val="26"/>
        </w:rPr>
        <w:t>3</w:t>
      </w:r>
      <w:r w:rsidRPr="00996CC3">
        <w:rPr>
          <w:sz w:val="26"/>
          <w:szCs w:val="26"/>
        </w:rPr>
        <w:t xml:space="preserve"> года № </w:t>
      </w:r>
      <w:r w:rsidR="00F40E7B" w:rsidRPr="00996CC3">
        <w:rPr>
          <w:sz w:val="26"/>
          <w:szCs w:val="26"/>
        </w:rPr>
        <w:t>611</w:t>
      </w:r>
      <w:r w:rsidRPr="00996CC3">
        <w:rPr>
          <w:sz w:val="26"/>
          <w:szCs w:val="26"/>
        </w:rPr>
        <w:t xml:space="preserve"> «О бюджете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 на 201</w:t>
      </w:r>
      <w:r w:rsidR="00F40E7B" w:rsidRPr="00996CC3">
        <w:rPr>
          <w:sz w:val="26"/>
          <w:szCs w:val="26"/>
        </w:rPr>
        <w:t>4 год и на плановый период 2015</w:t>
      </w:r>
      <w:r w:rsidR="001E4498" w:rsidRPr="00996CC3">
        <w:rPr>
          <w:sz w:val="26"/>
          <w:szCs w:val="26"/>
        </w:rPr>
        <w:t xml:space="preserve"> и 2016</w:t>
      </w:r>
      <w:r w:rsidRPr="00996CC3">
        <w:rPr>
          <w:sz w:val="26"/>
          <w:szCs w:val="26"/>
        </w:rPr>
        <w:t xml:space="preserve"> годов» ведомственная структура расходов бюджета сформирована в  составе Администрации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 и трех отраслевых органов Администрации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 и Контрольно-счетной Палаты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района. </w:t>
      </w:r>
    </w:p>
    <w:p w:rsidR="00160E17" w:rsidRDefault="00160E17" w:rsidP="00160E17">
      <w:pPr>
        <w:ind w:firstLine="709"/>
        <w:jc w:val="both"/>
        <w:rPr>
          <w:sz w:val="28"/>
          <w:szCs w:val="28"/>
        </w:rPr>
      </w:pPr>
      <w:r w:rsidRPr="00996CC3">
        <w:rPr>
          <w:sz w:val="26"/>
          <w:szCs w:val="26"/>
        </w:rPr>
        <w:t xml:space="preserve">В соответствии со статьей 6 БК РФ и  решением Думы  имеют статус «Главного распорядителя бюджетных средств»  «300 - Администрация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района», «492 -комитет финансов Администрации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района», «374 -комитет образования Администрация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района», «357 - комитет культуры Администрация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района» и «305 - Контрольно-счетная Палата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района».</w:t>
      </w:r>
    </w:p>
    <w:p w:rsidR="00160E17" w:rsidRPr="00996CC3" w:rsidRDefault="00160E17" w:rsidP="00160E17">
      <w:pPr>
        <w:ind w:firstLine="709"/>
        <w:jc w:val="both"/>
        <w:rPr>
          <w:sz w:val="26"/>
          <w:szCs w:val="26"/>
        </w:rPr>
      </w:pPr>
      <w:r w:rsidRPr="00996CC3">
        <w:rPr>
          <w:sz w:val="26"/>
          <w:szCs w:val="26"/>
        </w:rPr>
        <w:t>По информации, представленной Управлением Федерального казначейства по Новгородской области, в 201</w:t>
      </w:r>
      <w:r w:rsidR="001E4498" w:rsidRPr="00996CC3">
        <w:rPr>
          <w:sz w:val="26"/>
          <w:szCs w:val="26"/>
        </w:rPr>
        <w:t>4</w:t>
      </w:r>
      <w:r w:rsidRPr="00996CC3">
        <w:rPr>
          <w:sz w:val="26"/>
          <w:szCs w:val="26"/>
        </w:rPr>
        <w:t xml:space="preserve"> году счета распорядителей средств бюджета </w:t>
      </w:r>
      <w:proofErr w:type="spellStart"/>
      <w:r w:rsidRPr="00996CC3">
        <w:rPr>
          <w:sz w:val="26"/>
          <w:szCs w:val="26"/>
        </w:rPr>
        <w:t>Поддорского</w:t>
      </w:r>
      <w:proofErr w:type="spellEnd"/>
      <w:r w:rsidRPr="00996CC3">
        <w:rPr>
          <w:sz w:val="26"/>
          <w:szCs w:val="26"/>
        </w:rPr>
        <w:t xml:space="preserve"> муниципального района  всем Главным распорядителям бюджетных средств. Иные участники бюджетного процесса, указанные в ведомственной структуре расходов бюджета муниципального района, являются «</w:t>
      </w:r>
      <w:r w:rsidR="00CD0662">
        <w:rPr>
          <w:sz w:val="26"/>
          <w:szCs w:val="26"/>
        </w:rPr>
        <w:t xml:space="preserve">получателями бюджетных средств» и остальные учреждения, которые перешли на новые условия финансирования, не являются участниками бюджетного процесса (муниципальные бюджетные и автономные учреждения, </w:t>
      </w:r>
      <w:proofErr w:type="gramStart"/>
      <w:r w:rsidR="00CD0662">
        <w:rPr>
          <w:sz w:val="26"/>
          <w:szCs w:val="26"/>
        </w:rPr>
        <w:t>согласно</w:t>
      </w:r>
      <w:proofErr w:type="gramEnd"/>
      <w:r w:rsidR="00CD0662">
        <w:rPr>
          <w:sz w:val="26"/>
          <w:szCs w:val="26"/>
        </w:rPr>
        <w:t xml:space="preserve"> федерального закона от 08.05.2010 № 83-ФЗ).</w:t>
      </w:r>
    </w:p>
    <w:p w:rsidR="00160E17" w:rsidRPr="00996CC3" w:rsidRDefault="00160E17" w:rsidP="00160E17">
      <w:pPr>
        <w:autoSpaceDE w:val="0"/>
        <w:autoSpaceDN w:val="0"/>
        <w:adjustRightInd w:val="0"/>
        <w:ind w:firstLine="720"/>
        <w:jc w:val="both"/>
        <w:rPr>
          <w:b/>
          <w:i/>
          <w:sz w:val="26"/>
          <w:szCs w:val="26"/>
        </w:rPr>
      </w:pPr>
      <w:r w:rsidRPr="00996CC3">
        <w:rPr>
          <w:sz w:val="26"/>
          <w:szCs w:val="26"/>
        </w:rPr>
        <w:t xml:space="preserve">Сроки представления годовой бюджетной отчетности получателями бюджетных средств </w:t>
      </w:r>
      <w:r w:rsidRPr="00996CC3">
        <w:rPr>
          <w:b/>
          <w:i/>
          <w:sz w:val="26"/>
          <w:szCs w:val="26"/>
        </w:rPr>
        <w:t>соблюдены.</w:t>
      </w:r>
    </w:p>
    <w:p w:rsidR="00160E17" w:rsidRPr="00996CC3" w:rsidRDefault="00160E17" w:rsidP="00160E17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996CC3">
        <w:rPr>
          <w:sz w:val="26"/>
          <w:szCs w:val="26"/>
        </w:rPr>
        <w:t xml:space="preserve">           Бюджетная отчетность за 201</w:t>
      </w:r>
      <w:r w:rsidR="001E4498" w:rsidRPr="00996CC3">
        <w:rPr>
          <w:sz w:val="26"/>
          <w:szCs w:val="26"/>
        </w:rPr>
        <w:t>4</w:t>
      </w:r>
      <w:r w:rsidRPr="00996CC3">
        <w:rPr>
          <w:sz w:val="26"/>
          <w:szCs w:val="26"/>
        </w:rPr>
        <w:t xml:space="preserve"> год представлена всеми главными распорядители бюджетных сре</w:t>
      </w:r>
      <w:proofErr w:type="gramStart"/>
      <w:r w:rsidRPr="00996CC3">
        <w:rPr>
          <w:sz w:val="26"/>
          <w:szCs w:val="26"/>
        </w:rPr>
        <w:t xml:space="preserve">дств  в </w:t>
      </w:r>
      <w:r w:rsidRPr="00996CC3">
        <w:rPr>
          <w:b/>
          <w:i/>
          <w:sz w:val="26"/>
          <w:szCs w:val="26"/>
        </w:rPr>
        <w:t>п</w:t>
      </w:r>
      <w:proofErr w:type="gramEnd"/>
      <w:r w:rsidRPr="00996CC3">
        <w:rPr>
          <w:b/>
          <w:i/>
          <w:sz w:val="26"/>
          <w:szCs w:val="26"/>
        </w:rPr>
        <w:t>олном объеме</w:t>
      </w:r>
      <w:r w:rsidRPr="00996CC3">
        <w:rPr>
          <w:sz w:val="26"/>
          <w:szCs w:val="26"/>
        </w:rPr>
        <w:t xml:space="preserve"> и соответствует  требованиям Инструкций Минфина </w:t>
      </w:r>
      <w:r w:rsidR="001D5466">
        <w:rPr>
          <w:sz w:val="26"/>
          <w:szCs w:val="26"/>
        </w:rPr>
        <w:t>РФ</w:t>
      </w:r>
      <w:r w:rsidRPr="00996CC3">
        <w:rPr>
          <w:sz w:val="26"/>
          <w:szCs w:val="26"/>
        </w:rPr>
        <w:t xml:space="preserve"> №191н</w:t>
      </w:r>
      <w:r w:rsidRPr="00996CC3">
        <w:rPr>
          <w:bCs/>
          <w:iCs/>
          <w:sz w:val="26"/>
          <w:szCs w:val="26"/>
        </w:rPr>
        <w:t xml:space="preserve"> и №33н.</w:t>
      </w:r>
    </w:p>
    <w:p w:rsidR="00160E17" w:rsidRPr="00996CC3" w:rsidRDefault="00160E17" w:rsidP="0016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CC3">
        <w:rPr>
          <w:bCs/>
          <w:iCs/>
          <w:sz w:val="26"/>
          <w:szCs w:val="26"/>
        </w:rPr>
        <w:t xml:space="preserve"> </w:t>
      </w:r>
      <w:proofErr w:type="gramStart"/>
      <w:r w:rsidRPr="00996CC3">
        <w:rPr>
          <w:rFonts w:ascii="Times New Roman" w:hAnsi="Times New Roman" w:cs="Times New Roman"/>
          <w:sz w:val="26"/>
          <w:szCs w:val="26"/>
        </w:rPr>
        <w:t>В соответствии с пунктом 4 Инструкции № 191н и пунктом 6 Инструкции № 33н бюджетная отчетность представлена на бумажном носителе в сброшюрованном, в пронумерованном виде с оглавлением и сопроводительным письмом.</w:t>
      </w:r>
      <w:proofErr w:type="gramEnd"/>
    </w:p>
    <w:p w:rsidR="00160E17" w:rsidRPr="00996CC3" w:rsidRDefault="00160E17" w:rsidP="0016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CC3">
        <w:rPr>
          <w:sz w:val="26"/>
          <w:szCs w:val="26"/>
        </w:rPr>
        <w:t xml:space="preserve"> </w:t>
      </w:r>
      <w:r w:rsidRPr="00996CC3">
        <w:rPr>
          <w:rFonts w:ascii="Times New Roman" w:hAnsi="Times New Roman" w:cs="Times New Roman"/>
          <w:sz w:val="26"/>
          <w:szCs w:val="26"/>
        </w:rPr>
        <w:t>Бухгалтерская о</w:t>
      </w:r>
      <w:r w:rsidR="001D5466">
        <w:rPr>
          <w:rFonts w:ascii="Times New Roman" w:hAnsi="Times New Roman" w:cs="Times New Roman"/>
          <w:sz w:val="26"/>
          <w:szCs w:val="26"/>
        </w:rPr>
        <w:t>тчетность подписана руководителя</w:t>
      </w:r>
      <w:r w:rsidRPr="00996CC3">
        <w:rPr>
          <w:rFonts w:ascii="Times New Roman" w:hAnsi="Times New Roman" w:cs="Times New Roman"/>
          <w:sz w:val="26"/>
          <w:szCs w:val="26"/>
        </w:rPr>
        <w:t>м</w:t>
      </w:r>
      <w:r w:rsidR="001D5466">
        <w:rPr>
          <w:rFonts w:ascii="Times New Roman" w:hAnsi="Times New Roman" w:cs="Times New Roman"/>
          <w:sz w:val="26"/>
          <w:szCs w:val="26"/>
        </w:rPr>
        <w:t>и</w:t>
      </w:r>
      <w:r w:rsidRPr="00996CC3">
        <w:rPr>
          <w:rFonts w:ascii="Times New Roman" w:hAnsi="Times New Roman" w:cs="Times New Roman"/>
          <w:sz w:val="26"/>
          <w:szCs w:val="26"/>
        </w:rPr>
        <w:t xml:space="preserve"> и главным</w:t>
      </w:r>
      <w:r w:rsidR="001D5466">
        <w:rPr>
          <w:rFonts w:ascii="Times New Roman" w:hAnsi="Times New Roman" w:cs="Times New Roman"/>
          <w:sz w:val="26"/>
          <w:szCs w:val="26"/>
        </w:rPr>
        <w:t>и</w:t>
      </w:r>
      <w:r w:rsidRPr="00996CC3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1D5466">
        <w:rPr>
          <w:rFonts w:ascii="Times New Roman" w:hAnsi="Times New Roman" w:cs="Times New Roman"/>
          <w:sz w:val="26"/>
          <w:szCs w:val="26"/>
        </w:rPr>
        <w:t>а</w:t>
      </w:r>
      <w:r w:rsidRPr="00996CC3">
        <w:rPr>
          <w:rFonts w:ascii="Times New Roman" w:hAnsi="Times New Roman" w:cs="Times New Roman"/>
          <w:sz w:val="26"/>
          <w:szCs w:val="26"/>
        </w:rPr>
        <w:t>м</w:t>
      </w:r>
      <w:r w:rsidR="001D5466">
        <w:rPr>
          <w:rFonts w:ascii="Times New Roman" w:hAnsi="Times New Roman" w:cs="Times New Roman"/>
          <w:sz w:val="26"/>
          <w:szCs w:val="26"/>
        </w:rPr>
        <w:t>и учреждений</w:t>
      </w:r>
      <w:r w:rsidRPr="00996CC3">
        <w:rPr>
          <w:rFonts w:ascii="Times New Roman" w:hAnsi="Times New Roman" w:cs="Times New Roman"/>
          <w:sz w:val="26"/>
          <w:szCs w:val="26"/>
        </w:rPr>
        <w:t xml:space="preserve">. Формы бухгалтерской отчетности, содержащие плановые (прогнозные) и аналитические показатели, также подписаны руководителями финансово-экономической службы. </w:t>
      </w:r>
    </w:p>
    <w:p w:rsidR="00160E17" w:rsidRPr="00996CC3" w:rsidRDefault="00160E17" w:rsidP="0016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CC3">
        <w:rPr>
          <w:rFonts w:ascii="Times New Roman" w:hAnsi="Times New Roman" w:cs="Times New Roman"/>
          <w:sz w:val="26"/>
          <w:szCs w:val="26"/>
        </w:rPr>
        <w:t xml:space="preserve">О приеме Сводной бюджетной отчетности от главных распорядителей бюджетных средств в комитет финансов, проставлена дата и подпись главного </w:t>
      </w:r>
      <w:proofErr w:type="gramStart"/>
      <w:r w:rsidRPr="00996CC3">
        <w:rPr>
          <w:rFonts w:ascii="Times New Roman" w:hAnsi="Times New Roman" w:cs="Times New Roman"/>
          <w:sz w:val="26"/>
          <w:szCs w:val="26"/>
        </w:rPr>
        <w:t>бухгалтера комитета финансов Администрации муниципального района</w:t>
      </w:r>
      <w:proofErr w:type="gramEnd"/>
      <w:r w:rsidRPr="00996CC3">
        <w:rPr>
          <w:rFonts w:ascii="Times New Roman" w:hAnsi="Times New Roman" w:cs="Times New Roman"/>
          <w:sz w:val="26"/>
          <w:szCs w:val="26"/>
        </w:rPr>
        <w:t>.</w:t>
      </w: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        Проверки показали, что </w:t>
      </w:r>
      <w:r w:rsidR="001D5466">
        <w:rPr>
          <w:sz w:val="26"/>
          <w:szCs w:val="26"/>
        </w:rPr>
        <w:t>данные вступительных балансов ГР</w:t>
      </w:r>
      <w:r w:rsidRPr="00996CC3">
        <w:rPr>
          <w:sz w:val="26"/>
          <w:szCs w:val="26"/>
        </w:rPr>
        <w:t xml:space="preserve">БС на начало года соответствуют аналогическим показателям на конец предыдущего года. Показатели кассовых поступлений и выбытий в отчетности соответствуют выпискам казначейства. </w:t>
      </w: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463E9">
        <w:rPr>
          <w:sz w:val="28"/>
          <w:szCs w:val="28"/>
        </w:rPr>
        <w:lastRenderedPageBreak/>
        <w:tab/>
      </w:r>
      <w:r w:rsidRPr="00996CC3">
        <w:rPr>
          <w:sz w:val="26"/>
          <w:szCs w:val="26"/>
        </w:rPr>
        <w:t>Сверка уточненных бюджетных назначений для главных распорядителей и получателей  комитетом финансов по окончании 201</w:t>
      </w:r>
      <w:r w:rsidR="001E4498" w:rsidRPr="00996CC3">
        <w:rPr>
          <w:sz w:val="26"/>
          <w:szCs w:val="26"/>
        </w:rPr>
        <w:t>4</w:t>
      </w:r>
      <w:r w:rsidRPr="00996CC3">
        <w:rPr>
          <w:sz w:val="26"/>
          <w:szCs w:val="26"/>
        </w:rPr>
        <w:t xml:space="preserve"> года производилась. Акты сверки составлены.</w:t>
      </w:r>
    </w:p>
    <w:p w:rsidR="00E94120" w:rsidRDefault="00160E17" w:rsidP="00160E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6CC3">
        <w:rPr>
          <w:sz w:val="26"/>
          <w:szCs w:val="26"/>
        </w:rPr>
        <w:t>В соответствии с пунктом 10 инструкции 157</w:t>
      </w:r>
      <w:r w:rsidR="001D5466">
        <w:rPr>
          <w:sz w:val="26"/>
          <w:szCs w:val="26"/>
        </w:rPr>
        <w:t>н комитетом финансов, главными распорядителями</w:t>
      </w:r>
      <w:r w:rsidRPr="00996CC3">
        <w:rPr>
          <w:sz w:val="26"/>
          <w:szCs w:val="26"/>
        </w:rPr>
        <w:t xml:space="preserve"> бюджетных средств, как ответственными за формирование сводной бюджетной отчетности,  произведена камеральная проверка предоставленной ему бюджетной отчетности на соответствие требованиям к ее составлению и представлению, установленным Инструкцией 157н, путем выверки плановых показателей представленной отчетности по установленным контрольным соотношениям.                        </w:t>
      </w:r>
    </w:p>
    <w:p w:rsidR="00160E17" w:rsidRPr="00996CC3" w:rsidRDefault="00160E17" w:rsidP="00160E1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6CC3">
        <w:rPr>
          <w:sz w:val="26"/>
          <w:szCs w:val="26"/>
        </w:rPr>
        <w:t>Сверка плановых показателей на 31.12.201</w:t>
      </w:r>
      <w:r w:rsidR="001E4498" w:rsidRPr="00996CC3">
        <w:rPr>
          <w:sz w:val="26"/>
          <w:szCs w:val="26"/>
        </w:rPr>
        <w:t>4</w:t>
      </w:r>
      <w:r w:rsidRPr="00996CC3">
        <w:rPr>
          <w:sz w:val="26"/>
          <w:szCs w:val="26"/>
        </w:rPr>
        <w:t xml:space="preserve"> года между комитетом финансов и ГРБС проведена.</w:t>
      </w:r>
    </w:p>
    <w:p w:rsidR="00160E17" w:rsidRPr="00996CC3" w:rsidRDefault="00160E17" w:rsidP="00160E17">
      <w:pPr>
        <w:jc w:val="both"/>
        <w:rPr>
          <w:sz w:val="26"/>
          <w:szCs w:val="26"/>
        </w:rPr>
      </w:pPr>
      <w:r w:rsidRPr="00996CC3">
        <w:rPr>
          <w:sz w:val="26"/>
          <w:szCs w:val="26"/>
        </w:rPr>
        <w:t xml:space="preserve">         При сопоставлении плановых назначений в представленной бюджетной отчетности главных </w:t>
      </w:r>
      <w:r w:rsidR="00E94120">
        <w:rPr>
          <w:sz w:val="26"/>
          <w:szCs w:val="26"/>
        </w:rPr>
        <w:t>распорядителей</w:t>
      </w:r>
      <w:r w:rsidRPr="00996CC3">
        <w:rPr>
          <w:sz w:val="26"/>
          <w:szCs w:val="26"/>
        </w:rPr>
        <w:t xml:space="preserve"> бюджетных сре</w:t>
      </w:r>
      <w:proofErr w:type="gramStart"/>
      <w:r w:rsidRPr="00996CC3">
        <w:rPr>
          <w:sz w:val="26"/>
          <w:szCs w:val="26"/>
        </w:rPr>
        <w:t>дств с п</w:t>
      </w:r>
      <w:proofErr w:type="gramEnd"/>
      <w:r w:rsidRPr="00996CC3">
        <w:rPr>
          <w:sz w:val="26"/>
          <w:szCs w:val="26"/>
        </w:rPr>
        <w:t>оказателями сводной бюджетной росписи по бюджету муниципального района на 31.12.201</w:t>
      </w:r>
      <w:r w:rsidR="001E4498" w:rsidRPr="00996CC3">
        <w:rPr>
          <w:sz w:val="26"/>
          <w:szCs w:val="26"/>
        </w:rPr>
        <w:t>4</w:t>
      </w:r>
      <w:r w:rsidRPr="00996CC3">
        <w:rPr>
          <w:sz w:val="26"/>
          <w:szCs w:val="26"/>
        </w:rPr>
        <w:t xml:space="preserve"> года с учетом изменений нарушений не установлено.</w:t>
      </w:r>
    </w:p>
    <w:p w:rsidR="00160E17" w:rsidRPr="00BB12C3" w:rsidRDefault="00160E17" w:rsidP="00160E17">
      <w:pPr>
        <w:ind w:firstLine="735"/>
        <w:jc w:val="both"/>
        <w:rPr>
          <w:sz w:val="26"/>
          <w:szCs w:val="26"/>
        </w:rPr>
      </w:pPr>
      <w:proofErr w:type="gramStart"/>
      <w:r w:rsidRPr="00BB12C3">
        <w:rPr>
          <w:sz w:val="26"/>
          <w:szCs w:val="26"/>
        </w:rPr>
        <w:t>Плановые назначения в различных формах отчетности  соответствуют плановым показателям, утвержденным назначениям решением Думы от 26.12.201</w:t>
      </w:r>
      <w:r w:rsidR="001E4498" w:rsidRPr="00BB12C3">
        <w:rPr>
          <w:sz w:val="26"/>
          <w:szCs w:val="26"/>
        </w:rPr>
        <w:t>4</w:t>
      </w:r>
      <w:r w:rsidRPr="00BB12C3">
        <w:rPr>
          <w:sz w:val="26"/>
          <w:szCs w:val="26"/>
        </w:rPr>
        <w:t xml:space="preserve"> года № 6</w:t>
      </w:r>
      <w:r w:rsidR="00DC5E50" w:rsidRPr="00BB12C3">
        <w:rPr>
          <w:sz w:val="26"/>
          <w:szCs w:val="26"/>
        </w:rPr>
        <w:t>83</w:t>
      </w:r>
      <w:r w:rsidRPr="00BB12C3">
        <w:rPr>
          <w:sz w:val="26"/>
          <w:szCs w:val="26"/>
        </w:rPr>
        <w:t xml:space="preserve"> «О внесении изменений в </w:t>
      </w:r>
      <w:r w:rsidRPr="00BB12C3">
        <w:rPr>
          <w:bCs/>
          <w:iCs/>
          <w:sz w:val="26"/>
          <w:szCs w:val="26"/>
        </w:rPr>
        <w:t xml:space="preserve">решение Думы </w:t>
      </w:r>
      <w:proofErr w:type="spellStart"/>
      <w:r w:rsidRPr="00BB12C3">
        <w:rPr>
          <w:bCs/>
          <w:iCs/>
          <w:sz w:val="26"/>
          <w:szCs w:val="26"/>
        </w:rPr>
        <w:t>Поддорского</w:t>
      </w:r>
      <w:proofErr w:type="spellEnd"/>
      <w:r w:rsidRPr="00BB12C3">
        <w:rPr>
          <w:bCs/>
          <w:iCs/>
          <w:sz w:val="26"/>
          <w:szCs w:val="26"/>
        </w:rPr>
        <w:t xml:space="preserve"> муниципального района от 1</w:t>
      </w:r>
      <w:r w:rsidR="00DC5E50" w:rsidRPr="00BB12C3">
        <w:rPr>
          <w:bCs/>
          <w:iCs/>
          <w:sz w:val="26"/>
          <w:szCs w:val="26"/>
        </w:rPr>
        <w:t>6</w:t>
      </w:r>
      <w:r w:rsidRPr="00BB12C3">
        <w:rPr>
          <w:bCs/>
          <w:iCs/>
          <w:sz w:val="26"/>
          <w:szCs w:val="26"/>
        </w:rPr>
        <w:t>.12.20</w:t>
      </w:r>
      <w:r w:rsidR="00DC5E50" w:rsidRPr="00BB12C3">
        <w:rPr>
          <w:bCs/>
          <w:iCs/>
          <w:sz w:val="26"/>
          <w:szCs w:val="26"/>
        </w:rPr>
        <w:t>13</w:t>
      </w:r>
      <w:r w:rsidRPr="00BB12C3">
        <w:rPr>
          <w:bCs/>
          <w:iCs/>
          <w:sz w:val="26"/>
          <w:szCs w:val="26"/>
        </w:rPr>
        <w:t xml:space="preserve"> № </w:t>
      </w:r>
      <w:r w:rsidR="00DC5E50" w:rsidRPr="00BB12C3">
        <w:rPr>
          <w:bCs/>
          <w:iCs/>
          <w:sz w:val="26"/>
          <w:szCs w:val="26"/>
        </w:rPr>
        <w:t>611</w:t>
      </w:r>
      <w:r w:rsidRPr="00BB12C3">
        <w:rPr>
          <w:bCs/>
          <w:iCs/>
          <w:sz w:val="26"/>
          <w:szCs w:val="26"/>
        </w:rPr>
        <w:t xml:space="preserve"> «</w:t>
      </w:r>
      <w:r w:rsidRPr="00BB12C3">
        <w:rPr>
          <w:sz w:val="26"/>
          <w:szCs w:val="26"/>
        </w:rPr>
        <w:t xml:space="preserve">О бюджете  </w:t>
      </w:r>
      <w:proofErr w:type="spellStart"/>
      <w:r w:rsidRPr="00BB12C3">
        <w:rPr>
          <w:sz w:val="26"/>
          <w:szCs w:val="26"/>
        </w:rPr>
        <w:t>Поддорского</w:t>
      </w:r>
      <w:proofErr w:type="spellEnd"/>
      <w:r w:rsidRPr="00BB12C3">
        <w:rPr>
          <w:sz w:val="26"/>
          <w:szCs w:val="26"/>
        </w:rPr>
        <w:t xml:space="preserve"> муниципального района на 2013 год и на плановый период 2014 и 2015 годов» на конец финансового года с учетом изменений на отчетную дату (</w:t>
      </w:r>
      <w:r w:rsidR="00E307BC" w:rsidRPr="00BB12C3">
        <w:rPr>
          <w:sz w:val="26"/>
          <w:szCs w:val="26"/>
        </w:rPr>
        <w:t>на 01.01.2014</w:t>
      </w:r>
      <w:r w:rsidRPr="00BB12C3">
        <w:rPr>
          <w:sz w:val="26"/>
          <w:szCs w:val="26"/>
        </w:rPr>
        <w:t xml:space="preserve"> и на 31.12.201</w:t>
      </w:r>
      <w:r w:rsidR="00E307BC" w:rsidRPr="00BB12C3">
        <w:rPr>
          <w:sz w:val="26"/>
          <w:szCs w:val="26"/>
        </w:rPr>
        <w:t>4</w:t>
      </w:r>
      <w:proofErr w:type="gramEnd"/>
      <w:r w:rsidRPr="00BB12C3">
        <w:rPr>
          <w:sz w:val="26"/>
          <w:szCs w:val="26"/>
        </w:rPr>
        <w:t xml:space="preserve"> </w:t>
      </w:r>
      <w:proofErr w:type="gramStart"/>
      <w:r w:rsidRPr="00BB12C3">
        <w:rPr>
          <w:sz w:val="26"/>
          <w:szCs w:val="26"/>
        </w:rPr>
        <w:t>г</w:t>
      </w:r>
      <w:proofErr w:type="gramEnd"/>
      <w:r w:rsidRPr="00BB12C3">
        <w:rPr>
          <w:sz w:val="26"/>
          <w:szCs w:val="26"/>
        </w:rPr>
        <w:t>.).</w:t>
      </w:r>
    </w:p>
    <w:p w:rsidR="00160E17" w:rsidRPr="00BB12C3" w:rsidRDefault="00160E17" w:rsidP="00160E17">
      <w:pPr>
        <w:ind w:firstLine="735"/>
        <w:jc w:val="both"/>
        <w:rPr>
          <w:sz w:val="26"/>
          <w:szCs w:val="26"/>
        </w:rPr>
      </w:pPr>
      <w:proofErr w:type="gramStart"/>
      <w:r w:rsidRPr="00BB12C3">
        <w:rPr>
          <w:sz w:val="26"/>
          <w:szCs w:val="26"/>
        </w:rPr>
        <w:t>По  уменьшенным бюджетных ассигнованиям главные распорядители бюджетных средств в комитет финансов Администрации муниципального района подавали письменное обязательство о недопущении образования кредиторской задолженности.</w:t>
      </w:r>
      <w:proofErr w:type="gramEnd"/>
    </w:p>
    <w:p w:rsidR="00160E17" w:rsidRPr="00BB12C3" w:rsidRDefault="00160E17" w:rsidP="00160E17">
      <w:pPr>
        <w:ind w:firstLine="735"/>
        <w:jc w:val="both"/>
        <w:rPr>
          <w:sz w:val="26"/>
          <w:szCs w:val="26"/>
        </w:rPr>
      </w:pPr>
      <w:proofErr w:type="gramStart"/>
      <w:r w:rsidRPr="00BB12C3">
        <w:rPr>
          <w:sz w:val="26"/>
          <w:szCs w:val="26"/>
        </w:rPr>
        <w:t xml:space="preserve">Анализ первоначальных и уточненных бюджетных назначений в разрезе разделов, подразделов, а также </w:t>
      </w:r>
      <w:r w:rsidR="00E307BC" w:rsidRPr="00BB12C3">
        <w:rPr>
          <w:sz w:val="26"/>
          <w:szCs w:val="26"/>
        </w:rPr>
        <w:t xml:space="preserve">муниципальным </w:t>
      </w:r>
      <w:r w:rsidRPr="00BB12C3">
        <w:rPr>
          <w:sz w:val="26"/>
          <w:szCs w:val="26"/>
        </w:rPr>
        <w:t xml:space="preserve"> программ установил: изменение бюджетных ассигнований и соответствие выделенных лимитов бюджетных обязательств в течение финансового года обусловлено перераспределением бюджетных ассигнований между разделами, по</w:t>
      </w:r>
      <w:r w:rsidR="00E307BC" w:rsidRPr="00BB12C3">
        <w:rPr>
          <w:sz w:val="26"/>
          <w:szCs w:val="26"/>
        </w:rPr>
        <w:t>дразделами и муниципальными</w:t>
      </w:r>
      <w:r w:rsidRPr="00BB12C3">
        <w:rPr>
          <w:sz w:val="26"/>
          <w:szCs w:val="26"/>
        </w:rPr>
        <w:t xml:space="preserve"> программами по фактической потребности, увеличением или уменьшением бюджетных ассигнований и соответственно лимитов бюджетных обязательств,  в связи с дополнительным выделением или уменьшением средств из</w:t>
      </w:r>
      <w:proofErr w:type="gramEnd"/>
      <w:r w:rsidRPr="00BB12C3">
        <w:rPr>
          <w:sz w:val="26"/>
          <w:szCs w:val="26"/>
        </w:rPr>
        <w:t xml:space="preserve"> областного бюджета или  бюджетов сельских поселений.</w:t>
      </w:r>
    </w:p>
    <w:p w:rsidR="00160E17" w:rsidRPr="009463E9" w:rsidRDefault="00160E17" w:rsidP="00160E17">
      <w:pPr>
        <w:ind w:firstLine="735"/>
        <w:jc w:val="both"/>
        <w:rPr>
          <w:sz w:val="28"/>
          <w:szCs w:val="28"/>
        </w:rPr>
      </w:pPr>
    </w:p>
    <w:p w:rsidR="00160E17" w:rsidRPr="0068058F" w:rsidRDefault="00160E17" w:rsidP="00160E17">
      <w:pPr>
        <w:pStyle w:val="Con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3E9">
        <w:rPr>
          <w:sz w:val="28"/>
          <w:szCs w:val="28"/>
        </w:rPr>
        <w:t xml:space="preserve">      </w:t>
      </w:r>
      <w:r w:rsidRPr="0068058F">
        <w:rPr>
          <w:rFonts w:ascii="Times New Roman" w:hAnsi="Times New Roman" w:cs="Times New Roman"/>
          <w:b/>
          <w:i/>
          <w:sz w:val="28"/>
          <w:szCs w:val="28"/>
        </w:rPr>
        <w:t>Бюджетная отчетность главных распорядителей</w:t>
      </w:r>
    </w:p>
    <w:p w:rsidR="00160E17" w:rsidRPr="00356924" w:rsidRDefault="00160E17" w:rsidP="00160E17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8F">
        <w:rPr>
          <w:rFonts w:ascii="Times New Roman" w:hAnsi="Times New Roman" w:cs="Times New Roman"/>
          <w:b/>
          <w:i/>
          <w:sz w:val="28"/>
          <w:szCs w:val="28"/>
        </w:rPr>
        <w:t xml:space="preserve"> бюджетных средств</w:t>
      </w:r>
    </w:p>
    <w:p w:rsidR="00160E17" w:rsidRPr="005504D4" w:rsidRDefault="00160E17" w:rsidP="00160E1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17" w:rsidRPr="00BB12C3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9D40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12C3">
        <w:rPr>
          <w:rFonts w:ascii="Times New Roman" w:hAnsi="Times New Roman" w:cs="Times New Roman"/>
          <w:sz w:val="26"/>
          <w:szCs w:val="26"/>
        </w:rPr>
        <w:t>При проведении внешней проверки годовой бюджетной отчетности главных распорядителей бюджетных средств установлено:</w:t>
      </w:r>
    </w:p>
    <w:p w:rsidR="00160E17" w:rsidRPr="00BB12C3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0E17" w:rsidRDefault="00E307BC" w:rsidP="00160E17">
      <w:pPr>
        <w:pStyle w:val="Con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160E17" w:rsidRPr="0068058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60E17">
        <w:rPr>
          <w:rFonts w:ascii="Times New Roman" w:hAnsi="Times New Roman" w:cs="Times New Roman"/>
          <w:b/>
          <w:i/>
          <w:sz w:val="24"/>
          <w:szCs w:val="24"/>
        </w:rPr>
        <w:t xml:space="preserve">  ГРБС комитета</w:t>
      </w:r>
      <w:r w:rsidR="00160E17" w:rsidRPr="0068058F">
        <w:rPr>
          <w:rFonts w:ascii="Times New Roman" w:hAnsi="Times New Roman" w:cs="Times New Roman"/>
          <w:b/>
          <w:i/>
          <w:sz w:val="24"/>
          <w:szCs w:val="24"/>
        </w:rPr>
        <w:t xml:space="preserve"> культуры </w:t>
      </w:r>
      <w:r w:rsidR="00160E1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60E17" w:rsidRPr="0068058F">
        <w:rPr>
          <w:rFonts w:ascii="Times New Roman" w:hAnsi="Times New Roman" w:cs="Times New Roman"/>
          <w:b/>
          <w:i/>
          <w:sz w:val="24"/>
          <w:szCs w:val="24"/>
        </w:rPr>
        <w:t>дминистрации</w:t>
      </w:r>
      <w:r w:rsidR="00160E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60E17">
        <w:rPr>
          <w:rFonts w:ascii="Times New Roman" w:hAnsi="Times New Roman" w:cs="Times New Roman"/>
          <w:b/>
          <w:i/>
          <w:sz w:val="24"/>
          <w:szCs w:val="24"/>
        </w:rPr>
        <w:t>Поддорского</w:t>
      </w:r>
      <w:proofErr w:type="spellEnd"/>
      <w:r w:rsidR="00160E1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160E17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0E17" w:rsidRPr="002578FC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2578FC">
        <w:rPr>
          <w:rFonts w:ascii="Times New Roman" w:hAnsi="Times New Roman" w:cs="Times New Roman"/>
          <w:sz w:val="26"/>
          <w:szCs w:val="26"/>
        </w:rPr>
        <w:t xml:space="preserve">         Годовая бюджетная отчетность за 201</w:t>
      </w:r>
      <w:r w:rsidR="00E307BC" w:rsidRPr="002578FC">
        <w:rPr>
          <w:rFonts w:ascii="Times New Roman" w:hAnsi="Times New Roman" w:cs="Times New Roman"/>
          <w:sz w:val="26"/>
          <w:szCs w:val="26"/>
        </w:rPr>
        <w:t>4</w:t>
      </w:r>
      <w:r w:rsidRPr="002578FC">
        <w:rPr>
          <w:rFonts w:ascii="Times New Roman" w:hAnsi="Times New Roman" w:cs="Times New Roman"/>
          <w:sz w:val="26"/>
          <w:szCs w:val="26"/>
        </w:rPr>
        <w:t xml:space="preserve"> год  ГРБС комитетом культуры Администрации </w:t>
      </w:r>
      <w:proofErr w:type="spellStart"/>
      <w:r w:rsidRPr="00E94120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Pr="00E9412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2578FC">
        <w:rPr>
          <w:rFonts w:ascii="Times New Roman" w:hAnsi="Times New Roman" w:cs="Times New Roman"/>
          <w:sz w:val="26"/>
          <w:szCs w:val="26"/>
        </w:rPr>
        <w:t xml:space="preserve"> (далее по тексту – комитет культуры) представлена  </w:t>
      </w:r>
      <w:r w:rsidRPr="002578FC">
        <w:rPr>
          <w:rFonts w:ascii="Times New Roman" w:hAnsi="Times New Roman" w:cs="Times New Roman"/>
          <w:b/>
          <w:i/>
          <w:sz w:val="26"/>
          <w:szCs w:val="26"/>
        </w:rPr>
        <w:t>в полном объеме</w:t>
      </w:r>
      <w:r w:rsidRPr="002578FC">
        <w:rPr>
          <w:rFonts w:ascii="Times New Roman" w:hAnsi="Times New Roman" w:cs="Times New Roman"/>
          <w:b/>
          <w:sz w:val="26"/>
          <w:szCs w:val="26"/>
        </w:rPr>
        <w:t>.</w:t>
      </w:r>
      <w:r w:rsidRPr="002578FC">
        <w:rPr>
          <w:rFonts w:ascii="Times New Roman" w:hAnsi="Times New Roman" w:cs="Times New Roman"/>
          <w:sz w:val="26"/>
          <w:szCs w:val="26"/>
        </w:rPr>
        <w:t xml:space="preserve"> В соответствии с пунктом 4 Инструкции 191н и пунктом 6 Инструкции 33н бюджетная отчетность </w:t>
      </w:r>
      <w:r w:rsidRPr="002578FC">
        <w:rPr>
          <w:rFonts w:ascii="Times New Roman" w:hAnsi="Times New Roman" w:cs="Times New Roman"/>
          <w:sz w:val="26"/>
          <w:szCs w:val="26"/>
        </w:rPr>
        <w:lastRenderedPageBreak/>
        <w:t>представлена на бумажном носителе в сброшюрованном и в пронумерованном виде с оглавлением.</w:t>
      </w:r>
    </w:p>
    <w:p w:rsidR="00160E17" w:rsidRPr="002578FC" w:rsidRDefault="00160E17" w:rsidP="00160E17">
      <w:pPr>
        <w:pStyle w:val="ConsNonformat"/>
        <w:jc w:val="both"/>
        <w:rPr>
          <w:rFonts w:ascii="Times New Roman" w:hAnsi="Times New Roman"/>
          <w:bCs/>
          <w:iCs/>
          <w:sz w:val="26"/>
          <w:szCs w:val="26"/>
        </w:rPr>
      </w:pPr>
      <w:r w:rsidRPr="002578FC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E307BC" w:rsidRPr="002578FC">
        <w:rPr>
          <w:rFonts w:ascii="Times New Roman" w:hAnsi="Times New Roman"/>
          <w:bCs/>
          <w:iCs/>
          <w:sz w:val="26"/>
          <w:szCs w:val="26"/>
        </w:rPr>
        <w:t xml:space="preserve">    </w:t>
      </w:r>
      <w:proofErr w:type="gramStart"/>
      <w:r w:rsidRPr="002578FC">
        <w:rPr>
          <w:rFonts w:ascii="Times New Roman" w:hAnsi="Times New Roman"/>
          <w:bCs/>
          <w:iCs/>
          <w:sz w:val="26"/>
          <w:szCs w:val="26"/>
        </w:rPr>
        <w:t>Плановые показатели, указанные в годовой бюджетной отчетности за 201</w:t>
      </w:r>
      <w:r w:rsidR="00E307BC" w:rsidRPr="002578FC">
        <w:rPr>
          <w:rFonts w:ascii="Times New Roman" w:hAnsi="Times New Roman"/>
          <w:bCs/>
          <w:iCs/>
          <w:sz w:val="26"/>
          <w:szCs w:val="26"/>
        </w:rPr>
        <w:t>4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год соответ</w:t>
      </w:r>
      <w:r w:rsidR="00194949">
        <w:rPr>
          <w:rFonts w:ascii="Times New Roman" w:hAnsi="Times New Roman"/>
          <w:bCs/>
          <w:iCs/>
          <w:sz w:val="26"/>
          <w:szCs w:val="26"/>
        </w:rPr>
        <w:t>ствуют показателям, утвержденные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р</w:t>
      </w:r>
      <w:r w:rsidR="00194949">
        <w:rPr>
          <w:rFonts w:ascii="Times New Roman" w:hAnsi="Times New Roman"/>
          <w:bCs/>
          <w:iCs/>
          <w:sz w:val="26"/>
          <w:szCs w:val="26"/>
        </w:rPr>
        <w:t>ешениями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Думы </w:t>
      </w:r>
      <w:r w:rsidR="00194949">
        <w:rPr>
          <w:rFonts w:ascii="Times New Roman" w:hAnsi="Times New Roman"/>
          <w:bCs/>
          <w:iCs/>
          <w:sz w:val="26"/>
          <w:szCs w:val="26"/>
        </w:rPr>
        <w:t>муниципального района о</w:t>
      </w:r>
      <w:r w:rsidR="00194949" w:rsidRPr="004A1386">
        <w:rPr>
          <w:rFonts w:ascii="Times New Roman" w:hAnsi="Times New Roman"/>
          <w:bCs/>
          <w:iCs/>
          <w:sz w:val="26"/>
          <w:szCs w:val="26"/>
        </w:rPr>
        <w:t>т 16.12.2013 № 611 «</w:t>
      </w:r>
      <w:r w:rsidR="00194949" w:rsidRPr="004A1386">
        <w:rPr>
          <w:rFonts w:ascii="Times New Roman" w:hAnsi="Times New Roman"/>
          <w:sz w:val="26"/>
          <w:szCs w:val="26"/>
        </w:rPr>
        <w:t xml:space="preserve">О бюджете  </w:t>
      </w:r>
      <w:proofErr w:type="spellStart"/>
      <w:r w:rsidR="00194949" w:rsidRPr="004A1386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="00194949" w:rsidRPr="004A1386">
        <w:rPr>
          <w:rFonts w:ascii="Times New Roman" w:hAnsi="Times New Roman"/>
          <w:sz w:val="26"/>
          <w:szCs w:val="26"/>
        </w:rPr>
        <w:t xml:space="preserve"> муниципального района на 2014 год и на плановый период 2015 и 2016 годов»</w:t>
      </w:r>
      <w:r w:rsidR="00194949">
        <w:rPr>
          <w:rFonts w:ascii="Times New Roman" w:hAnsi="Times New Roman"/>
          <w:bCs/>
          <w:iCs/>
          <w:sz w:val="26"/>
          <w:szCs w:val="26"/>
        </w:rPr>
        <w:t xml:space="preserve">  и </w:t>
      </w:r>
      <w:r w:rsidR="00194949" w:rsidRPr="004A1386">
        <w:rPr>
          <w:rFonts w:ascii="Times New Roman" w:hAnsi="Times New Roman"/>
          <w:bCs/>
          <w:iCs/>
          <w:sz w:val="26"/>
          <w:szCs w:val="26"/>
        </w:rPr>
        <w:t xml:space="preserve"> от 26.12.2014 № 683 «О внесении изменений в</w:t>
      </w:r>
      <w:r w:rsidR="002578F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307BC" w:rsidRPr="002578FC">
        <w:rPr>
          <w:rFonts w:ascii="Times New Roman" w:hAnsi="Times New Roman"/>
          <w:bCs/>
          <w:iCs/>
          <w:sz w:val="26"/>
          <w:szCs w:val="26"/>
        </w:rPr>
        <w:t>от 16</w:t>
      </w:r>
      <w:r w:rsidRPr="002578FC">
        <w:rPr>
          <w:rFonts w:ascii="Times New Roman" w:hAnsi="Times New Roman"/>
          <w:bCs/>
          <w:iCs/>
          <w:sz w:val="26"/>
          <w:szCs w:val="26"/>
        </w:rPr>
        <w:t>.12.201</w:t>
      </w:r>
      <w:r w:rsidR="00E307BC" w:rsidRPr="002578FC">
        <w:rPr>
          <w:rFonts w:ascii="Times New Roman" w:hAnsi="Times New Roman"/>
          <w:bCs/>
          <w:iCs/>
          <w:sz w:val="26"/>
          <w:szCs w:val="26"/>
        </w:rPr>
        <w:t>3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№ </w:t>
      </w:r>
      <w:r w:rsidR="00E307BC" w:rsidRPr="002578FC">
        <w:rPr>
          <w:rFonts w:ascii="Times New Roman" w:hAnsi="Times New Roman"/>
          <w:bCs/>
          <w:iCs/>
          <w:sz w:val="26"/>
          <w:szCs w:val="26"/>
        </w:rPr>
        <w:t>611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«</w:t>
      </w:r>
      <w:r w:rsidRPr="002578FC">
        <w:rPr>
          <w:rFonts w:ascii="Times New Roman" w:hAnsi="Times New Roman"/>
          <w:sz w:val="26"/>
          <w:szCs w:val="26"/>
        </w:rPr>
        <w:t xml:space="preserve">О бюджете  </w:t>
      </w:r>
      <w:proofErr w:type="spellStart"/>
      <w:r w:rsidRPr="002578FC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2578FC">
        <w:rPr>
          <w:rFonts w:ascii="Times New Roman" w:hAnsi="Times New Roman"/>
          <w:sz w:val="26"/>
          <w:szCs w:val="26"/>
        </w:rPr>
        <w:t xml:space="preserve"> муниципального района на 20</w:t>
      </w:r>
      <w:r w:rsidR="00E307BC" w:rsidRPr="002578FC">
        <w:rPr>
          <w:rFonts w:ascii="Times New Roman" w:hAnsi="Times New Roman"/>
          <w:sz w:val="26"/>
          <w:szCs w:val="26"/>
        </w:rPr>
        <w:t>14</w:t>
      </w:r>
      <w:r w:rsidRPr="002578FC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E307BC" w:rsidRPr="002578FC">
        <w:rPr>
          <w:rFonts w:ascii="Times New Roman" w:hAnsi="Times New Roman"/>
          <w:sz w:val="26"/>
          <w:szCs w:val="26"/>
        </w:rPr>
        <w:t>5</w:t>
      </w:r>
      <w:proofErr w:type="gramEnd"/>
      <w:r w:rsidRPr="002578FC">
        <w:rPr>
          <w:rFonts w:ascii="Times New Roman" w:hAnsi="Times New Roman"/>
          <w:sz w:val="26"/>
          <w:szCs w:val="26"/>
        </w:rPr>
        <w:t xml:space="preserve"> и 201</w:t>
      </w:r>
      <w:r w:rsidR="00E307BC" w:rsidRPr="002578FC">
        <w:rPr>
          <w:rFonts w:ascii="Times New Roman" w:hAnsi="Times New Roman"/>
          <w:sz w:val="26"/>
          <w:szCs w:val="26"/>
        </w:rPr>
        <w:t>6</w:t>
      </w:r>
      <w:r w:rsidRPr="002578FC">
        <w:rPr>
          <w:rFonts w:ascii="Times New Roman" w:hAnsi="Times New Roman"/>
          <w:sz w:val="26"/>
          <w:szCs w:val="26"/>
        </w:rPr>
        <w:t xml:space="preserve"> годов»</w:t>
      </w:r>
      <w:r w:rsidRPr="002578FC">
        <w:rPr>
          <w:rFonts w:ascii="Times New Roman" w:hAnsi="Times New Roman"/>
          <w:bCs/>
          <w:iCs/>
          <w:sz w:val="26"/>
          <w:szCs w:val="26"/>
        </w:rPr>
        <w:t>,  показателям сводной бюджетной росписи бюджета муниципального района на 201</w:t>
      </w:r>
      <w:r w:rsidR="00E307BC" w:rsidRPr="002578FC">
        <w:rPr>
          <w:rFonts w:ascii="Times New Roman" w:hAnsi="Times New Roman"/>
          <w:bCs/>
          <w:iCs/>
          <w:sz w:val="26"/>
          <w:szCs w:val="26"/>
        </w:rPr>
        <w:t>4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год с учетом изменений, внесенных в ходе исполнения бюджета. </w:t>
      </w:r>
    </w:p>
    <w:p w:rsidR="00160E17" w:rsidRPr="002578FC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578FC">
        <w:rPr>
          <w:rFonts w:ascii="Times New Roman" w:hAnsi="Times New Roman" w:cs="Times New Roman"/>
          <w:sz w:val="26"/>
          <w:szCs w:val="26"/>
        </w:rPr>
        <w:t xml:space="preserve">     </w:t>
      </w:r>
      <w:r w:rsidR="00E307BC" w:rsidRPr="002578FC">
        <w:rPr>
          <w:rFonts w:ascii="Times New Roman" w:hAnsi="Times New Roman" w:cs="Times New Roman"/>
          <w:sz w:val="26"/>
          <w:szCs w:val="26"/>
        </w:rPr>
        <w:t xml:space="preserve">   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Годовой объем бюджетных ассигнований по расходам ГРБС комитета культуры </w:t>
      </w:r>
      <w:r w:rsidR="00E94120">
        <w:rPr>
          <w:rFonts w:ascii="Times New Roman" w:hAnsi="Times New Roman"/>
          <w:bCs/>
          <w:iCs/>
          <w:sz w:val="26"/>
          <w:szCs w:val="26"/>
        </w:rPr>
        <w:t>на 2014 год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утвержден в сумме 2</w:t>
      </w:r>
      <w:r w:rsidR="004711A3" w:rsidRPr="002578FC">
        <w:rPr>
          <w:rFonts w:ascii="Times New Roman" w:hAnsi="Times New Roman"/>
          <w:bCs/>
          <w:iCs/>
          <w:sz w:val="26"/>
          <w:szCs w:val="26"/>
        </w:rPr>
        <w:t>8 964 952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руб.</w:t>
      </w:r>
      <w:r w:rsidR="004711A3" w:rsidRPr="002578FC">
        <w:rPr>
          <w:rFonts w:ascii="Times New Roman" w:hAnsi="Times New Roman"/>
          <w:bCs/>
          <w:iCs/>
          <w:sz w:val="26"/>
          <w:szCs w:val="26"/>
        </w:rPr>
        <w:t>53 коп.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Исполнени</w:t>
      </w:r>
      <w:r w:rsidR="004711A3" w:rsidRPr="002578FC">
        <w:rPr>
          <w:rFonts w:ascii="Times New Roman" w:hAnsi="Times New Roman"/>
          <w:bCs/>
          <w:iCs/>
          <w:sz w:val="26"/>
          <w:szCs w:val="26"/>
        </w:rPr>
        <w:t>е бюджетных ассигнований за 2014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год  составило  </w:t>
      </w:r>
      <w:r w:rsidR="004711A3" w:rsidRPr="002578FC">
        <w:rPr>
          <w:rFonts w:ascii="Times New Roman" w:hAnsi="Times New Roman"/>
          <w:bCs/>
          <w:iCs/>
          <w:sz w:val="26"/>
          <w:szCs w:val="26"/>
        </w:rPr>
        <w:t>28 630 749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руб.</w:t>
      </w:r>
      <w:r w:rsidR="004711A3" w:rsidRPr="002578FC">
        <w:rPr>
          <w:rFonts w:ascii="Times New Roman" w:hAnsi="Times New Roman"/>
          <w:bCs/>
          <w:iCs/>
          <w:sz w:val="26"/>
          <w:szCs w:val="26"/>
        </w:rPr>
        <w:t>74 коп</w:t>
      </w:r>
      <w:proofErr w:type="gramStart"/>
      <w:r w:rsidR="004711A3" w:rsidRPr="002578FC">
        <w:rPr>
          <w:rFonts w:ascii="Times New Roman" w:hAnsi="Times New Roman"/>
          <w:bCs/>
          <w:iCs/>
          <w:sz w:val="26"/>
          <w:szCs w:val="26"/>
        </w:rPr>
        <w:t>.</w:t>
      </w:r>
      <w:proofErr w:type="gramEnd"/>
      <w:r w:rsidRPr="002578FC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gramStart"/>
      <w:r w:rsidR="004711A3" w:rsidRPr="002578FC">
        <w:rPr>
          <w:rFonts w:ascii="Times New Roman" w:hAnsi="Times New Roman"/>
          <w:bCs/>
          <w:iCs/>
          <w:sz w:val="26"/>
          <w:szCs w:val="26"/>
        </w:rPr>
        <w:t>и</w:t>
      </w:r>
      <w:proofErr w:type="gramEnd"/>
      <w:r w:rsidR="004711A3" w:rsidRPr="002578FC">
        <w:rPr>
          <w:rFonts w:ascii="Times New Roman" w:hAnsi="Times New Roman"/>
          <w:bCs/>
          <w:iCs/>
          <w:sz w:val="26"/>
          <w:szCs w:val="26"/>
        </w:rPr>
        <w:t xml:space="preserve">ли 98,8 </w:t>
      </w:r>
      <w:r w:rsidR="00E94120">
        <w:rPr>
          <w:rFonts w:ascii="Times New Roman" w:hAnsi="Times New Roman"/>
          <w:bCs/>
          <w:iCs/>
          <w:sz w:val="26"/>
          <w:szCs w:val="26"/>
        </w:rPr>
        <w:t>процентов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Pr="002578FC">
        <w:rPr>
          <w:rFonts w:ascii="Times New Roman" w:hAnsi="Times New Roman" w:cs="Times New Roman"/>
          <w:sz w:val="26"/>
          <w:szCs w:val="26"/>
        </w:rPr>
        <w:t>Сумма неисполненных назначений по лимитам бюд</w:t>
      </w:r>
      <w:r w:rsidR="004711A3" w:rsidRPr="002578FC">
        <w:rPr>
          <w:rFonts w:ascii="Times New Roman" w:hAnsi="Times New Roman" w:cs="Times New Roman"/>
          <w:sz w:val="26"/>
          <w:szCs w:val="26"/>
        </w:rPr>
        <w:t>жетных обязательств составила  334 202</w:t>
      </w:r>
      <w:r w:rsidRPr="002578FC">
        <w:rPr>
          <w:rFonts w:ascii="Times New Roman" w:hAnsi="Times New Roman" w:cs="Times New Roman"/>
          <w:sz w:val="26"/>
          <w:szCs w:val="26"/>
        </w:rPr>
        <w:t xml:space="preserve"> руб.</w:t>
      </w:r>
      <w:r w:rsidR="004711A3" w:rsidRPr="002578FC">
        <w:rPr>
          <w:rFonts w:ascii="Times New Roman" w:hAnsi="Times New Roman" w:cs="Times New Roman"/>
          <w:sz w:val="26"/>
          <w:szCs w:val="26"/>
        </w:rPr>
        <w:t xml:space="preserve"> 79 коп</w:t>
      </w:r>
      <w:r w:rsidR="00E94120">
        <w:rPr>
          <w:rFonts w:ascii="Times New Roman" w:hAnsi="Times New Roman" w:cs="Times New Roman"/>
          <w:sz w:val="26"/>
          <w:szCs w:val="26"/>
        </w:rPr>
        <w:t>, в том числе по разделам бюджетной классификации</w:t>
      </w:r>
      <w:r w:rsidRPr="002578F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60E17" w:rsidRPr="002578FC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578FC">
        <w:rPr>
          <w:rFonts w:ascii="Times New Roman" w:hAnsi="Times New Roman"/>
          <w:sz w:val="26"/>
          <w:szCs w:val="26"/>
        </w:rPr>
        <w:t xml:space="preserve">- 07 02  «Обеспечение деятельности дополнительного образования или МАУДОД </w:t>
      </w:r>
      <w:r w:rsidR="00E307BC" w:rsidRPr="002578FC">
        <w:rPr>
          <w:rFonts w:ascii="Times New Roman" w:hAnsi="Times New Roman"/>
          <w:sz w:val="26"/>
          <w:szCs w:val="26"/>
        </w:rPr>
        <w:t>«</w:t>
      </w:r>
      <w:proofErr w:type="spellStart"/>
      <w:r w:rsidRPr="002578FC">
        <w:rPr>
          <w:rFonts w:ascii="Times New Roman" w:hAnsi="Times New Roman"/>
          <w:sz w:val="26"/>
          <w:szCs w:val="26"/>
        </w:rPr>
        <w:t>Поддорская</w:t>
      </w:r>
      <w:proofErr w:type="spellEnd"/>
      <w:r w:rsidRPr="002578FC">
        <w:rPr>
          <w:rFonts w:ascii="Times New Roman" w:hAnsi="Times New Roman"/>
          <w:sz w:val="26"/>
          <w:szCs w:val="26"/>
        </w:rPr>
        <w:t xml:space="preserve"> музыкальная школа» – </w:t>
      </w:r>
      <w:r w:rsidR="002578FC">
        <w:rPr>
          <w:rFonts w:ascii="Times New Roman" w:hAnsi="Times New Roman"/>
          <w:sz w:val="26"/>
          <w:szCs w:val="26"/>
        </w:rPr>
        <w:t>в сумме 32 586 рублей 03 коп</w:t>
      </w:r>
      <w:proofErr w:type="gramStart"/>
      <w:r w:rsidR="002578FC">
        <w:rPr>
          <w:rFonts w:ascii="Times New Roman" w:hAnsi="Times New Roman"/>
          <w:sz w:val="26"/>
          <w:szCs w:val="26"/>
        </w:rPr>
        <w:t>.</w:t>
      </w:r>
      <w:proofErr w:type="gramEnd"/>
      <w:r w:rsidR="00C85778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C85778">
        <w:rPr>
          <w:rFonts w:ascii="Times New Roman" w:hAnsi="Times New Roman"/>
          <w:sz w:val="26"/>
          <w:szCs w:val="26"/>
        </w:rPr>
        <w:t>н</w:t>
      </w:r>
      <w:proofErr w:type="gramEnd"/>
      <w:r w:rsidR="00C85778">
        <w:rPr>
          <w:rFonts w:ascii="Times New Roman" w:hAnsi="Times New Roman"/>
          <w:sz w:val="26"/>
          <w:szCs w:val="26"/>
        </w:rPr>
        <w:t xml:space="preserve">е </w:t>
      </w:r>
      <w:proofErr w:type="spellStart"/>
      <w:r w:rsidR="00C85778">
        <w:rPr>
          <w:rFonts w:ascii="Times New Roman" w:hAnsi="Times New Roman"/>
          <w:sz w:val="26"/>
          <w:szCs w:val="26"/>
        </w:rPr>
        <w:t>дофинансирование</w:t>
      </w:r>
      <w:proofErr w:type="spellEnd"/>
      <w:r w:rsidR="00C85778">
        <w:rPr>
          <w:rFonts w:ascii="Times New Roman" w:hAnsi="Times New Roman"/>
          <w:sz w:val="26"/>
          <w:szCs w:val="26"/>
        </w:rPr>
        <w:t>)</w:t>
      </w:r>
      <w:r w:rsidR="002578FC">
        <w:rPr>
          <w:rFonts w:ascii="Times New Roman" w:hAnsi="Times New Roman"/>
          <w:sz w:val="26"/>
          <w:szCs w:val="26"/>
        </w:rPr>
        <w:t xml:space="preserve">, а также не использованы денежные средства в сумме </w:t>
      </w:r>
      <w:r w:rsidRPr="002578FC">
        <w:rPr>
          <w:rFonts w:ascii="Times New Roman" w:hAnsi="Times New Roman"/>
          <w:sz w:val="26"/>
          <w:szCs w:val="26"/>
        </w:rPr>
        <w:t>1</w:t>
      </w:r>
      <w:r w:rsidR="004711A3" w:rsidRPr="002578FC">
        <w:rPr>
          <w:rFonts w:ascii="Times New Roman" w:hAnsi="Times New Roman"/>
          <w:sz w:val="26"/>
          <w:szCs w:val="26"/>
        </w:rPr>
        <w:t>88 753</w:t>
      </w:r>
      <w:r w:rsidRPr="002578FC">
        <w:rPr>
          <w:rFonts w:ascii="Times New Roman" w:hAnsi="Times New Roman"/>
          <w:sz w:val="26"/>
          <w:szCs w:val="26"/>
        </w:rPr>
        <w:t xml:space="preserve"> рублей</w:t>
      </w:r>
      <w:r w:rsidR="004711A3" w:rsidRPr="002578FC">
        <w:rPr>
          <w:rFonts w:ascii="Times New Roman" w:hAnsi="Times New Roman"/>
          <w:sz w:val="26"/>
          <w:szCs w:val="26"/>
        </w:rPr>
        <w:t xml:space="preserve"> 14 коп.  на ремонт здания музыкальной школы, в виду  не полного завершения работ</w:t>
      </w:r>
      <w:r w:rsidRPr="002578FC">
        <w:rPr>
          <w:rFonts w:ascii="Times New Roman" w:hAnsi="Times New Roman"/>
          <w:sz w:val="26"/>
          <w:szCs w:val="26"/>
        </w:rPr>
        <w:t>;</w:t>
      </w:r>
    </w:p>
    <w:p w:rsidR="00160E17" w:rsidRPr="00C85778" w:rsidRDefault="00C85778" w:rsidP="00160E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778">
        <w:rPr>
          <w:sz w:val="26"/>
          <w:szCs w:val="26"/>
        </w:rPr>
        <w:t xml:space="preserve">- 08 01 «Культура» –  287 479 </w:t>
      </w:r>
      <w:r w:rsidR="00160E17" w:rsidRPr="00C85778">
        <w:rPr>
          <w:sz w:val="26"/>
          <w:szCs w:val="26"/>
        </w:rPr>
        <w:t xml:space="preserve"> рублей</w:t>
      </w:r>
      <w:r w:rsidRPr="00C85778">
        <w:rPr>
          <w:sz w:val="26"/>
          <w:szCs w:val="26"/>
        </w:rPr>
        <w:t xml:space="preserve"> 88 коп</w:t>
      </w:r>
      <w:proofErr w:type="gramStart"/>
      <w:r w:rsidRPr="00C85778">
        <w:rPr>
          <w:sz w:val="26"/>
          <w:szCs w:val="26"/>
        </w:rPr>
        <w:t>.</w:t>
      </w:r>
      <w:proofErr w:type="gramEnd"/>
      <w:r w:rsidR="00160E17" w:rsidRPr="00C85778">
        <w:rPr>
          <w:sz w:val="26"/>
          <w:szCs w:val="26"/>
        </w:rPr>
        <w:t xml:space="preserve"> (</w:t>
      </w:r>
      <w:r w:rsidRPr="00C85778">
        <w:rPr>
          <w:sz w:val="26"/>
          <w:szCs w:val="26"/>
        </w:rPr>
        <w:t xml:space="preserve"> </w:t>
      </w:r>
      <w:proofErr w:type="gramStart"/>
      <w:r w:rsidRPr="00C85778">
        <w:rPr>
          <w:sz w:val="26"/>
          <w:szCs w:val="26"/>
        </w:rPr>
        <w:t>н</w:t>
      </w:r>
      <w:proofErr w:type="gramEnd"/>
      <w:r w:rsidRPr="00C85778">
        <w:rPr>
          <w:sz w:val="26"/>
          <w:szCs w:val="26"/>
        </w:rPr>
        <w:t>е до финансирование</w:t>
      </w:r>
      <w:r w:rsidR="00160E17" w:rsidRPr="00C85778">
        <w:rPr>
          <w:sz w:val="26"/>
          <w:szCs w:val="26"/>
        </w:rPr>
        <w:t>)</w:t>
      </w:r>
      <w:r w:rsidRPr="00C85778">
        <w:rPr>
          <w:sz w:val="26"/>
          <w:szCs w:val="26"/>
        </w:rPr>
        <w:t>;</w:t>
      </w:r>
    </w:p>
    <w:p w:rsidR="00C85778" w:rsidRPr="002578FC" w:rsidRDefault="00C85778" w:rsidP="00160E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577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5778">
        <w:rPr>
          <w:sz w:val="26"/>
          <w:szCs w:val="26"/>
        </w:rPr>
        <w:t>11 01 «Физическая культура и спорт»  в сумме 14 136 рублей 88 коп</w:t>
      </w:r>
      <w:proofErr w:type="gramStart"/>
      <w:r w:rsidRPr="00C85778">
        <w:rPr>
          <w:sz w:val="26"/>
          <w:szCs w:val="26"/>
        </w:rPr>
        <w:t xml:space="preserve">., </w:t>
      </w:r>
      <w:proofErr w:type="gramEnd"/>
      <w:r w:rsidRPr="00C85778">
        <w:rPr>
          <w:sz w:val="26"/>
          <w:szCs w:val="26"/>
        </w:rPr>
        <w:t>в резу</w:t>
      </w:r>
      <w:r>
        <w:rPr>
          <w:sz w:val="26"/>
          <w:szCs w:val="26"/>
        </w:rPr>
        <w:t>льтате не до финансирования.</w:t>
      </w:r>
    </w:p>
    <w:p w:rsidR="001E7FC5" w:rsidRPr="00C85778" w:rsidRDefault="00160E17" w:rsidP="00160E17">
      <w:pPr>
        <w:pStyle w:val="Con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78FC">
        <w:rPr>
          <w:sz w:val="26"/>
          <w:szCs w:val="26"/>
        </w:rPr>
        <w:t xml:space="preserve">    </w:t>
      </w:r>
      <w:r w:rsidRPr="002578FC">
        <w:rPr>
          <w:rFonts w:ascii="Times New Roman" w:hAnsi="Times New Roman" w:cs="Times New Roman"/>
          <w:sz w:val="26"/>
          <w:szCs w:val="26"/>
        </w:rPr>
        <w:t>Учреждения</w:t>
      </w:r>
      <w:r w:rsidR="00E307BC" w:rsidRPr="002578FC">
        <w:rPr>
          <w:rFonts w:ascii="Times New Roman" w:hAnsi="Times New Roman"/>
          <w:bCs/>
          <w:iCs/>
          <w:sz w:val="26"/>
          <w:szCs w:val="26"/>
        </w:rPr>
        <w:t xml:space="preserve"> культуры в 2014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году составляли </w:t>
      </w:r>
      <w:r w:rsidR="00C85778">
        <w:rPr>
          <w:rFonts w:ascii="Times New Roman" w:hAnsi="Times New Roman"/>
          <w:bCs/>
          <w:iCs/>
          <w:sz w:val="26"/>
          <w:szCs w:val="26"/>
        </w:rPr>
        <w:t>планы финансово-хозяйственной деятельности по доходам и расходам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85778">
        <w:rPr>
          <w:rFonts w:ascii="Times New Roman" w:hAnsi="Times New Roman"/>
          <w:bCs/>
          <w:iCs/>
          <w:sz w:val="26"/>
          <w:szCs w:val="26"/>
        </w:rPr>
        <w:t>от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приносящей доход деятельности. В соответствии с</w:t>
      </w:r>
      <w:r w:rsidR="00C85778">
        <w:rPr>
          <w:rFonts w:ascii="Times New Roman" w:hAnsi="Times New Roman"/>
          <w:bCs/>
          <w:iCs/>
          <w:sz w:val="26"/>
          <w:szCs w:val="26"/>
        </w:rPr>
        <w:t xml:space="preserve"> плановыми показателями</w:t>
      </w:r>
      <w:r w:rsidRPr="002578FC">
        <w:rPr>
          <w:rFonts w:ascii="Times New Roman" w:hAnsi="Times New Roman" w:cs="Times New Roman"/>
          <w:sz w:val="26"/>
          <w:szCs w:val="26"/>
        </w:rPr>
        <w:t xml:space="preserve"> доходы по приносящей доход деятельности утверждены в сумме </w:t>
      </w:r>
      <w:r w:rsidR="000D1FEC" w:rsidRPr="002578FC">
        <w:rPr>
          <w:rFonts w:ascii="Times New Roman" w:hAnsi="Times New Roman" w:cs="Times New Roman"/>
          <w:sz w:val="26"/>
          <w:szCs w:val="26"/>
        </w:rPr>
        <w:t>1 41</w:t>
      </w:r>
      <w:r w:rsidR="001E7FC5" w:rsidRPr="002578FC">
        <w:rPr>
          <w:rFonts w:ascii="Times New Roman" w:hAnsi="Times New Roman" w:cs="Times New Roman"/>
          <w:sz w:val="26"/>
          <w:szCs w:val="26"/>
        </w:rPr>
        <w:t>0</w:t>
      </w:r>
      <w:r w:rsidR="000D1FEC" w:rsidRPr="002578FC">
        <w:rPr>
          <w:rFonts w:ascii="Times New Roman" w:hAnsi="Times New Roman" w:cs="Times New Roman"/>
          <w:sz w:val="26"/>
          <w:szCs w:val="26"/>
        </w:rPr>
        <w:t xml:space="preserve"> </w:t>
      </w:r>
      <w:r w:rsidR="001E7FC5" w:rsidRPr="002578FC">
        <w:rPr>
          <w:rFonts w:ascii="Times New Roman" w:hAnsi="Times New Roman" w:cs="Times New Roman"/>
          <w:sz w:val="26"/>
          <w:szCs w:val="26"/>
        </w:rPr>
        <w:t>206</w:t>
      </w:r>
      <w:r w:rsidRPr="002578F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D1FEC" w:rsidRPr="002578FC">
        <w:rPr>
          <w:rFonts w:ascii="Times New Roman" w:hAnsi="Times New Roman" w:cs="Times New Roman"/>
          <w:sz w:val="26"/>
          <w:szCs w:val="26"/>
        </w:rPr>
        <w:t xml:space="preserve"> 25 коп.</w:t>
      </w:r>
      <w:r w:rsidRPr="002578FC">
        <w:rPr>
          <w:rFonts w:ascii="Times New Roman" w:hAnsi="Times New Roman" w:cs="Times New Roman"/>
          <w:sz w:val="26"/>
          <w:szCs w:val="26"/>
        </w:rPr>
        <w:t xml:space="preserve">. Исполнение </w:t>
      </w:r>
      <w:r w:rsidR="00C85778">
        <w:rPr>
          <w:rFonts w:ascii="Times New Roman" w:hAnsi="Times New Roman" w:cs="Times New Roman"/>
          <w:sz w:val="26"/>
          <w:szCs w:val="26"/>
        </w:rPr>
        <w:t>кассовых</w:t>
      </w:r>
      <w:r w:rsidRPr="002578FC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C85778">
        <w:rPr>
          <w:rFonts w:ascii="Times New Roman" w:hAnsi="Times New Roman" w:cs="Times New Roman"/>
          <w:sz w:val="26"/>
          <w:szCs w:val="26"/>
        </w:rPr>
        <w:t>ов</w:t>
      </w:r>
      <w:r w:rsidRPr="002578FC">
        <w:rPr>
          <w:rFonts w:ascii="Times New Roman" w:hAnsi="Times New Roman" w:cs="Times New Roman"/>
          <w:sz w:val="26"/>
          <w:szCs w:val="26"/>
        </w:rPr>
        <w:t xml:space="preserve"> по приносящей доход деятельности </w:t>
      </w:r>
      <w:r w:rsidR="00C85778">
        <w:rPr>
          <w:rFonts w:ascii="Times New Roman" w:hAnsi="Times New Roman" w:cs="Times New Roman"/>
          <w:sz w:val="26"/>
          <w:szCs w:val="26"/>
        </w:rPr>
        <w:t xml:space="preserve"> за отчетный период  составили в сумме</w:t>
      </w:r>
      <w:r w:rsidR="000D1FEC" w:rsidRPr="002578FC">
        <w:rPr>
          <w:rFonts w:ascii="Times New Roman" w:hAnsi="Times New Roman" w:cs="Times New Roman"/>
          <w:sz w:val="26"/>
          <w:szCs w:val="26"/>
        </w:rPr>
        <w:t xml:space="preserve"> 1 411 166</w:t>
      </w:r>
      <w:r w:rsidRPr="002578F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D1FEC" w:rsidRPr="002578FC">
        <w:rPr>
          <w:rFonts w:ascii="Times New Roman" w:hAnsi="Times New Roman" w:cs="Times New Roman"/>
          <w:sz w:val="26"/>
          <w:szCs w:val="26"/>
        </w:rPr>
        <w:t xml:space="preserve"> 25 коп</w:t>
      </w:r>
      <w:proofErr w:type="gramStart"/>
      <w:r w:rsidR="000D1FEC" w:rsidRPr="002578F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578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78F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578FC">
        <w:rPr>
          <w:rFonts w:ascii="Times New Roman" w:hAnsi="Times New Roman" w:cs="Times New Roman"/>
          <w:sz w:val="26"/>
          <w:szCs w:val="26"/>
        </w:rPr>
        <w:t xml:space="preserve">ли </w:t>
      </w:r>
      <w:r w:rsidR="00E94120">
        <w:rPr>
          <w:rFonts w:ascii="Times New Roman" w:hAnsi="Times New Roman" w:cs="Times New Roman"/>
          <w:sz w:val="26"/>
          <w:szCs w:val="26"/>
        </w:rPr>
        <w:t>100,1 процент</w:t>
      </w:r>
      <w:r w:rsidR="00C85778">
        <w:rPr>
          <w:rFonts w:ascii="Times New Roman" w:hAnsi="Times New Roman" w:cs="Times New Roman"/>
          <w:sz w:val="26"/>
          <w:szCs w:val="26"/>
        </w:rPr>
        <w:t xml:space="preserve"> от плановых показателей</w:t>
      </w:r>
      <w:r w:rsidRPr="002578FC">
        <w:rPr>
          <w:rFonts w:ascii="Times New Roman" w:hAnsi="Times New Roman" w:cs="Times New Roman"/>
          <w:sz w:val="26"/>
          <w:szCs w:val="26"/>
        </w:rPr>
        <w:t xml:space="preserve">. Сумма неисполненных </w:t>
      </w:r>
      <w:r w:rsidR="00C85778">
        <w:rPr>
          <w:rFonts w:ascii="Times New Roman" w:hAnsi="Times New Roman" w:cs="Times New Roman"/>
          <w:sz w:val="26"/>
          <w:szCs w:val="26"/>
        </w:rPr>
        <w:t>денежных средств</w:t>
      </w:r>
      <w:r w:rsidR="00E94120">
        <w:rPr>
          <w:rFonts w:ascii="Times New Roman" w:hAnsi="Times New Roman" w:cs="Times New Roman"/>
          <w:sz w:val="26"/>
          <w:szCs w:val="26"/>
        </w:rPr>
        <w:t xml:space="preserve"> на счете</w:t>
      </w:r>
      <w:r w:rsidR="00C85778">
        <w:rPr>
          <w:rFonts w:ascii="Times New Roman" w:hAnsi="Times New Roman" w:cs="Times New Roman"/>
          <w:sz w:val="26"/>
          <w:szCs w:val="26"/>
        </w:rPr>
        <w:t xml:space="preserve"> по МАУ ДОД</w:t>
      </w:r>
      <w:r w:rsidR="001E7FC5" w:rsidRPr="002578F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E7FC5" w:rsidRPr="002578FC">
        <w:rPr>
          <w:rFonts w:ascii="Times New Roman" w:hAnsi="Times New Roman" w:cs="Times New Roman"/>
          <w:sz w:val="26"/>
          <w:szCs w:val="26"/>
        </w:rPr>
        <w:t>Поддорской</w:t>
      </w:r>
      <w:proofErr w:type="spellEnd"/>
      <w:r w:rsidR="001E7FC5" w:rsidRPr="002578FC">
        <w:rPr>
          <w:rFonts w:ascii="Times New Roman" w:hAnsi="Times New Roman" w:cs="Times New Roman"/>
          <w:sz w:val="26"/>
          <w:szCs w:val="26"/>
        </w:rPr>
        <w:t xml:space="preserve"> музыкальной школе» на начало года</w:t>
      </w:r>
      <w:r w:rsidR="00E94120">
        <w:rPr>
          <w:rFonts w:ascii="Times New Roman" w:hAnsi="Times New Roman" w:cs="Times New Roman"/>
          <w:sz w:val="26"/>
          <w:szCs w:val="26"/>
        </w:rPr>
        <w:t xml:space="preserve"> составила</w:t>
      </w:r>
      <w:r w:rsidR="001E7FC5" w:rsidRPr="002578FC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0D1FEC" w:rsidRPr="002578FC">
        <w:rPr>
          <w:rFonts w:ascii="Times New Roman" w:hAnsi="Times New Roman" w:cs="Times New Roman"/>
          <w:sz w:val="26"/>
          <w:szCs w:val="26"/>
        </w:rPr>
        <w:t xml:space="preserve">  960</w:t>
      </w:r>
      <w:r w:rsidRPr="002578F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94120">
        <w:rPr>
          <w:rFonts w:ascii="Times New Roman" w:hAnsi="Times New Roman" w:cs="Times New Roman"/>
          <w:sz w:val="26"/>
          <w:szCs w:val="26"/>
        </w:rPr>
        <w:t xml:space="preserve"> и</w:t>
      </w:r>
      <w:r w:rsidR="001E7FC5" w:rsidRPr="002578FC">
        <w:rPr>
          <w:rFonts w:ascii="Times New Roman" w:hAnsi="Times New Roman" w:cs="Times New Roman"/>
          <w:sz w:val="26"/>
          <w:szCs w:val="26"/>
        </w:rPr>
        <w:t xml:space="preserve"> направлена в 2014 году на расходы</w:t>
      </w:r>
      <w:r w:rsidRPr="002578FC">
        <w:rPr>
          <w:rFonts w:ascii="Times New Roman" w:hAnsi="Times New Roman" w:cs="Times New Roman"/>
          <w:sz w:val="26"/>
          <w:szCs w:val="26"/>
        </w:rPr>
        <w:t xml:space="preserve"> </w:t>
      </w:r>
      <w:r w:rsidR="001E7FC5" w:rsidRPr="002578FC">
        <w:rPr>
          <w:rFonts w:ascii="Times New Roman" w:hAnsi="Times New Roman" w:cs="Times New Roman"/>
          <w:sz w:val="26"/>
          <w:szCs w:val="26"/>
        </w:rPr>
        <w:t>по содержанию учреждения. В результате кассовые расходы по ф.0503738 «Отчет об обязательства</w:t>
      </w:r>
      <w:r w:rsidR="004711A3" w:rsidRPr="002578FC">
        <w:rPr>
          <w:rFonts w:ascii="Times New Roman" w:hAnsi="Times New Roman" w:cs="Times New Roman"/>
          <w:sz w:val="26"/>
          <w:szCs w:val="26"/>
        </w:rPr>
        <w:t>х</w:t>
      </w:r>
      <w:r w:rsidR="001E7FC5" w:rsidRPr="002578FC">
        <w:rPr>
          <w:rFonts w:ascii="Times New Roman" w:hAnsi="Times New Roman" w:cs="Times New Roman"/>
          <w:sz w:val="26"/>
          <w:szCs w:val="26"/>
        </w:rPr>
        <w:t xml:space="preserve">,  принятых учреждением» больше плановых назначений на 960 рублей, что является </w:t>
      </w:r>
      <w:r w:rsidR="001E7FC5" w:rsidRPr="00C85778">
        <w:rPr>
          <w:rFonts w:ascii="Times New Roman" w:hAnsi="Times New Roman" w:cs="Times New Roman"/>
          <w:b/>
          <w:i/>
          <w:sz w:val="26"/>
          <w:szCs w:val="26"/>
        </w:rPr>
        <w:t>нарушением пункта 5 статьи 219 Бюджетного кодекса РФ</w:t>
      </w:r>
      <w:r w:rsidR="00E94120">
        <w:rPr>
          <w:rFonts w:ascii="Times New Roman" w:hAnsi="Times New Roman" w:cs="Times New Roman"/>
          <w:b/>
          <w:i/>
          <w:sz w:val="26"/>
          <w:szCs w:val="26"/>
        </w:rPr>
        <w:t xml:space="preserve"> (превышение денежных средств над</w:t>
      </w:r>
      <w:r w:rsidR="006F1A82">
        <w:rPr>
          <w:rFonts w:ascii="Times New Roman" w:hAnsi="Times New Roman" w:cs="Times New Roman"/>
          <w:b/>
          <w:i/>
          <w:sz w:val="26"/>
          <w:szCs w:val="26"/>
        </w:rPr>
        <w:t xml:space="preserve"> утвержденными</w:t>
      </w:r>
      <w:r w:rsidR="00E94120">
        <w:rPr>
          <w:rFonts w:ascii="Times New Roman" w:hAnsi="Times New Roman" w:cs="Times New Roman"/>
          <w:b/>
          <w:i/>
          <w:sz w:val="26"/>
          <w:szCs w:val="26"/>
        </w:rPr>
        <w:t xml:space="preserve">  лимитами  обязательств 2014 года)</w:t>
      </w:r>
      <w:r w:rsidR="001E7FC5" w:rsidRPr="00C8577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60E17" w:rsidRPr="002578FC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578FC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E94120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Pr="002578FC">
        <w:rPr>
          <w:rFonts w:ascii="Times New Roman" w:hAnsi="Times New Roman"/>
          <w:bCs/>
          <w:iCs/>
          <w:sz w:val="26"/>
          <w:szCs w:val="26"/>
        </w:rPr>
        <w:t xml:space="preserve">   Показатели форм 0503127, </w:t>
      </w:r>
      <w:r w:rsidRPr="002578FC">
        <w:rPr>
          <w:rFonts w:ascii="Times New Roman" w:hAnsi="Times New Roman" w:cs="Times New Roman"/>
          <w:bCs/>
          <w:iCs/>
          <w:sz w:val="26"/>
          <w:szCs w:val="26"/>
        </w:rPr>
        <w:t xml:space="preserve">0503737 </w:t>
      </w:r>
      <w:r w:rsidRPr="002578FC">
        <w:rPr>
          <w:rFonts w:ascii="Times New Roman" w:hAnsi="Times New Roman" w:cs="Times New Roman"/>
          <w:sz w:val="26"/>
          <w:szCs w:val="26"/>
        </w:rPr>
        <w:t xml:space="preserve"> сверены и соответствуют показателям ведомости кассовых поступлений и выбытий, представляемой из  Управления федерального казначейства по Новгородской области. </w:t>
      </w:r>
    </w:p>
    <w:p w:rsidR="00160E17" w:rsidRPr="002578FC" w:rsidRDefault="00160E17" w:rsidP="00160E17">
      <w:pPr>
        <w:pStyle w:val="ConsNonformat"/>
        <w:jc w:val="both"/>
        <w:rPr>
          <w:rFonts w:ascii="Times New Roman" w:hAnsi="Times New Roman"/>
          <w:bCs/>
          <w:iCs/>
          <w:sz w:val="26"/>
          <w:szCs w:val="26"/>
        </w:rPr>
      </w:pPr>
      <w:r w:rsidRPr="002578FC">
        <w:rPr>
          <w:rFonts w:ascii="Times New Roman" w:hAnsi="Times New Roman"/>
          <w:bCs/>
          <w:iCs/>
          <w:sz w:val="26"/>
          <w:szCs w:val="26"/>
        </w:rPr>
        <w:t xml:space="preserve">      Остатки по счетам бюджетного учета, отраженные в Балансе (форма 0503130), соответствуют показателям Главной книги.</w:t>
      </w:r>
    </w:p>
    <w:p w:rsidR="00160E17" w:rsidRPr="006A4308" w:rsidRDefault="00160E17" w:rsidP="00160E17">
      <w:pPr>
        <w:pStyle w:val="ConsNonformat"/>
        <w:jc w:val="both"/>
        <w:rPr>
          <w:rFonts w:ascii="Times New Roman" w:hAnsi="Times New Roman"/>
          <w:bCs/>
          <w:iCs/>
          <w:sz w:val="26"/>
          <w:szCs w:val="26"/>
        </w:rPr>
      </w:pPr>
      <w:r w:rsidRPr="002578FC">
        <w:rPr>
          <w:rFonts w:ascii="Times New Roman" w:hAnsi="Times New Roman"/>
          <w:bCs/>
          <w:iCs/>
          <w:sz w:val="26"/>
          <w:szCs w:val="26"/>
        </w:rPr>
        <w:t xml:space="preserve">      Контрольные соотношения между показателями форм годовой бюджетной отчетности </w:t>
      </w:r>
      <w:r w:rsidRPr="006A4308">
        <w:rPr>
          <w:rFonts w:ascii="Times New Roman" w:hAnsi="Times New Roman"/>
          <w:bCs/>
          <w:iCs/>
          <w:sz w:val="26"/>
          <w:szCs w:val="26"/>
        </w:rPr>
        <w:t xml:space="preserve">главным распорядителем бюджетных средств соблюдены. </w:t>
      </w:r>
    </w:p>
    <w:p w:rsidR="006A4308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6A4308">
        <w:rPr>
          <w:rFonts w:ascii="Times New Roman" w:hAnsi="Times New Roman" w:cs="Times New Roman"/>
          <w:sz w:val="26"/>
          <w:szCs w:val="26"/>
        </w:rPr>
        <w:t xml:space="preserve">      Дебиторская задолженность по состоянию на 1 января 201</w:t>
      </w:r>
      <w:r w:rsidR="0068481C" w:rsidRPr="006A4308">
        <w:rPr>
          <w:rFonts w:ascii="Times New Roman" w:hAnsi="Times New Roman" w:cs="Times New Roman"/>
          <w:sz w:val="26"/>
          <w:szCs w:val="26"/>
        </w:rPr>
        <w:t>5</w:t>
      </w:r>
      <w:r w:rsidRPr="006A4308">
        <w:rPr>
          <w:rFonts w:ascii="Times New Roman" w:hAnsi="Times New Roman" w:cs="Times New Roman"/>
          <w:sz w:val="26"/>
          <w:szCs w:val="26"/>
        </w:rPr>
        <w:t xml:space="preserve"> года по бюджетной деятельности составила</w:t>
      </w:r>
      <w:r w:rsidR="00B60A41" w:rsidRPr="006A4308">
        <w:rPr>
          <w:rFonts w:ascii="Times New Roman" w:hAnsi="Times New Roman" w:cs="Times New Roman"/>
          <w:sz w:val="26"/>
          <w:szCs w:val="26"/>
        </w:rPr>
        <w:t xml:space="preserve"> 2692</w:t>
      </w:r>
      <w:r w:rsidRPr="006A4308">
        <w:rPr>
          <w:rFonts w:ascii="Times New Roman" w:hAnsi="Times New Roman" w:cs="Times New Roman"/>
          <w:sz w:val="26"/>
          <w:szCs w:val="26"/>
        </w:rPr>
        <w:t xml:space="preserve"> руб., по пр</w:t>
      </w:r>
      <w:r w:rsidR="00BC769E" w:rsidRPr="006A4308">
        <w:rPr>
          <w:rFonts w:ascii="Times New Roman" w:hAnsi="Times New Roman" w:cs="Times New Roman"/>
          <w:sz w:val="26"/>
          <w:szCs w:val="26"/>
        </w:rPr>
        <w:t>иносящей доход деятельности – 1257</w:t>
      </w:r>
      <w:r w:rsidRPr="006A4308">
        <w:rPr>
          <w:rFonts w:ascii="Times New Roman" w:hAnsi="Times New Roman" w:cs="Times New Roman"/>
          <w:sz w:val="26"/>
          <w:szCs w:val="26"/>
        </w:rPr>
        <w:t xml:space="preserve"> руб.</w:t>
      </w:r>
      <w:r w:rsidR="00BC769E" w:rsidRPr="006A4308">
        <w:rPr>
          <w:rFonts w:ascii="Times New Roman" w:hAnsi="Times New Roman" w:cs="Times New Roman"/>
          <w:sz w:val="26"/>
          <w:szCs w:val="26"/>
        </w:rPr>
        <w:t xml:space="preserve"> 55 коп</w:t>
      </w:r>
      <w:proofErr w:type="gramStart"/>
      <w:r w:rsidR="00BC769E" w:rsidRPr="006A43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A4308">
        <w:rPr>
          <w:rFonts w:ascii="Times New Roman" w:hAnsi="Times New Roman" w:cs="Times New Roman"/>
          <w:sz w:val="26"/>
          <w:szCs w:val="26"/>
        </w:rPr>
        <w:t xml:space="preserve"> </w:t>
      </w:r>
      <w:r w:rsidR="00BC769E" w:rsidRPr="006A430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C769E" w:rsidRPr="006A430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C769E" w:rsidRPr="006A4308">
        <w:rPr>
          <w:rFonts w:ascii="Times New Roman" w:hAnsi="Times New Roman" w:cs="Times New Roman"/>
          <w:sz w:val="26"/>
          <w:szCs w:val="26"/>
        </w:rPr>
        <w:t>ереплата по налогам), по  субвенции на иные цели в сумме 188 753 руб.14 коп. (остаток</w:t>
      </w:r>
      <w:r w:rsidR="00BC769E">
        <w:rPr>
          <w:rFonts w:ascii="Times New Roman" w:hAnsi="Times New Roman" w:cs="Times New Roman"/>
          <w:sz w:val="26"/>
          <w:szCs w:val="26"/>
        </w:rPr>
        <w:t xml:space="preserve"> неиспользованных де</w:t>
      </w:r>
      <w:r w:rsidR="006A4308">
        <w:rPr>
          <w:rFonts w:ascii="Times New Roman" w:hAnsi="Times New Roman" w:cs="Times New Roman"/>
          <w:sz w:val="26"/>
          <w:szCs w:val="26"/>
        </w:rPr>
        <w:t xml:space="preserve">нежных средств на ремонт здания </w:t>
      </w:r>
      <w:r w:rsidR="00BC769E">
        <w:rPr>
          <w:rFonts w:ascii="Times New Roman" w:hAnsi="Times New Roman" w:cs="Times New Roman"/>
          <w:sz w:val="26"/>
          <w:szCs w:val="26"/>
        </w:rPr>
        <w:t>на счете</w:t>
      </w:r>
      <w:r w:rsidR="00BC769E" w:rsidRPr="00BC769E">
        <w:rPr>
          <w:rFonts w:ascii="Times New Roman" w:hAnsi="Times New Roman" w:cs="Times New Roman"/>
          <w:sz w:val="26"/>
          <w:szCs w:val="26"/>
        </w:rPr>
        <w:t xml:space="preserve"> </w:t>
      </w:r>
      <w:r w:rsidR="00E94120">
        <w:rPr>
          <w:rFonts w:ascii="Times New Roman" w:hAnsi="Times New Roman" w:cs="Times New Roman"/>
          <w:sz w:val="26"/>
          <w:szCs w:val="26"/>
        </w:rPr>
        <w:lastRenderedPageBreak/>
        <w:t>учреждения</w:t>
      </w:r>
      <w:r w:rsidR="006A4308">
        <w:rPr>
          <w:rFonts w:ascii="Times New Roman" w:hAnsi="Times New Roman" w:cs="Times New Roman"/>
          <w:sz w:val="26"/>
          <w:szCs w:val="26"/>
        </w:rPr>
        <w:t>).</w:t>
      </w:r>
    </w:p>
    <w:p w:rsidR="00160E17" w:rsidRPr="002578FC" w:rsidRDefault="006A4308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C76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0E17" w:rsidRPr="002578FC">
        <w:rPr>
          <w:rFonts w:ascii="Times New Roman" w:hAnsi="Times New Roman" w:cs="Times New Roman"/>
          <w:sz w:val="26"/>
          <w:szCs w:val="26"/>
        </w:rPr>
        <w:t>Кредиторская задолженность по бюджетной деятельнос</w:t>
      </w:r>
      <w:r w:rsidR="00B60A41" w:rsidRPr="002578FC">
        <w:rPr>
          <w:rFonts w:ascii="Times New Roman" w:hAnsi="Times New Roman" w:cs="Times New Roman"/>
          <w:sz w:val="26"/>
          <w:szCs w:val="26"/>
        </w:rPr>
        <w:t>ти по состоянию на 1 января 2015</w:t>
      </w:r>
      <w:r w:rsidR="00160E17" w:rsidRPr="002578FC">
        <w:rPr>
          <w:rFonts w:ascii="Times New Roman" w:hAnsi="Times New Roman" w:cs="Times New Roman"/>
          <w:sz w:val="26"/>
          <w:szCs w:val="26"/>
        </w:rPr>
        <w:t xml:space="preserve"> года составила сумму 5</w:t>
      </w:r>
      <w:r w:rsidR="00B60A41" w:rsidRPr="002578FC">
        <w:rPr>
          <w:rFonts w:ascii="Times New Roman" w:hAnsi="Times New Roman" w:cs="Times New Roman"/>
          <w:sz w:val="26"/>
          <w:szCs w:val="26"/>
        </w:rPr>
        <w:t xml:space="preserve">23 431 </w:t>
      </w:r>
      <w:r w:rsidR="00160E17" w:rsidRPr="002578FC">
        <w:rPr>
          <w:rFonts w:ascii="Times New Roman" w:hAnsi="Times New Roman" w:cs="Times New Roman"/>
          <w:sz w:val="26"/>
          <w:szCs w:val="26"/>
        </w:rPr>
        <w:t>руб.</w:t>
      </w:r>
      <w:r w:rsidR="00B60A41" w:rsidRPr="002578FC">
        <w:rPr>
          <w:rFonts w:ascii="Times New Roman" w:hAnsi="Times New Roman" w:cs="Times New Roman"/>
          <w:sz w:val="26"/>
          <w:szCs w:val="26"/>
        </w:rPr>
        <w:t>63 коп.</w:t>
      </w:r>
      <w:r w:rsidR="00160E17" w:rsidRPr="002578FC">
        <w:rPr>
          <w:rFonts w:ascii="Times New Roman" w:hAnsi="Times New Roman" w:cs="Times New Roman"/>
          <w:sz w:val="26"/>
          <w:szCs w:val="26"/>
        </w:rPr>
        <w:t xml:space="preserve">, </w:t>
      </w:r>
      <w:r w:rsidR="00B60A41" w:rsidRPr="002578FC">
        <w:rPr>
          <w:rFonts w:ascii="Times New Roman" w:hAnsi="Times New Roman" w:cs="Times New Roman"/>
          <w:sz w:val="26"/>
          <w:szCs w:val="26"/>
        </w:rPr>
        <w:t xml:space="preserve"> в том числе сумма просроченной кредиторской задолженности составила 390 756 руб. 02 коп</w:t>
      </w:r>
      <w:r w:rsidR="00B60A41" w:rsidRPr="006A4308">
        <w:rPr>
          <w:rFonts w:ascii="Times New Roman" w:hAnsi="Times New Roman" w:cs="Times New Roman"/>
          <w:sz w:val="26"/>
          <w:szCs w:val="26"/>
        </w:rPr>
        <w:t>.</w:t>
      </w:r>
      <w:r w:rsidR="00BC769E" w:rsidRPr="006A4308">
        <w:rPr>
          <w:rFonts w:ascii="Times New Roman" w:hAnsi="Times New Roman" w:cs="Times New Roman"/>
          <w:sz w:val="26"/>
          <w:szCs w:val="26"/>
        </w:rPr>
        <w:t xml:space="preserve">, </w:t>
      </w:r>
      <w:r w:rsidR="00160E17" w:rsidRPr="006A4308">
        <w:rPr>
          <w:rFonts w:ascii="Times New Roman" w:hAnsi="Times New Roman" w:cs="Times New Roman"/>
          <w:sz w:val="26"/>
          <w:szCs w:val="26"/>
        </w:rPr>
        <w:t xml:space="preserve">по приносящей доход деятельности – </w:t>
      </w:r>
      <w:r w:rsidR="00BC769E" w:rsidRPr="006A4308">
        <w:rPr>
          <w:rFonts w:ascii="Times New Roman" w:hAnsi="Times New Roman" w:cs="Times New Roman"/>
          <w:sz w:val="26"/>
          <w:szCs w:val="26"/>
        </w:rPr>
        <w:t xml:space="preserve"> 2 083 </w:t>
      </w:r>
      <w:r w:rsidR="00160E17" w:rsidRPr="006A4308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38 коп..</w:t>
      </w:r>
      <w:r w:rsidR="00160E17" w:rsidRPr="00BC769E">
        <w:rPr>
          <w:rFonts w:ascii="Times New Roman" w:hAnsi="Times New Roman" w:cs="Times New Roman"/>
          <w:sz w:val="26"/>
          <w:szCs w:val="26"/>
        </w:rPr>
        <w:t xml:space="preserve"> </w:t>
      </w:r>
      <w:r w:rsidRPr="004A1386">
        <w:rPr>
          <w:rFonts w:ascii="Times New Roman" w:hAnsi="Times New Roman" w:cs="Times New Roman"/>
          <w:sz w:val="26"/>
          <w:szCs w:val="26"/>
        </w:rPr>
        <w:t>Сумма просроченной</w:t>
      </w:r>
      <w:r w:rsidR="00160E17" w:rsidRPr="004A1386">
        <w:rPr>
          <w:rFonts w:ascii="Times New Roman" w:hAnsi="Times New Roman" w:cs="Times New Roman"/>
          <w:sz w:val="26"/>
          <w:szCs w:val="26"/>
        </w:rPr>
        <w:t xml:space="preserve"> кредиторской задолженности</w:t>
      </w:r>
      <w:r w:rsidR="006F1A82">
        <w:rPr>
          <w:rFonts w:ascii="Times New Roman" w:hAnsi="Times New Roman" w:cs="Times New Roman"/>
          <w:sz w:val="26"/>
          <w:szCs w:val="26"/>
        </w:rPr>
        <w:t xml:space="preserve"> по бюджетным обязательствам</w:t>
      </w:r>
      <w:r w:rsidR="00160E17" w:rsidRPr="004A1386">
        <w:rPr>
          <w:rFonts w:ascii="Times New Roman" w:hAnsi="Times New Roman" w:cs="Times New Roman"/>
          <w:sz w:val="26"/>
          <w:szCs w:val="26"/>
        </w:rPr>
        <w:t xml:space="preserve"> комитета культуры </w:t>
      </w:r>
      <w:r w:rsidRPr="004A1386">
        <w:rPr>
          <w:rFonts w:ascii="Times New Roman" w:hAnsi="Times New Roman" w:cs="Times New Roman"/>
          <w:sz w:val="26"/>
          <w:szCs w:val="26"/>
        </w:rPr>
        <w:t xml:space="preserve"> составляет в</w:t>
      </w:r>
      <w:r w:rsidR="006F1A82">
        <w:rPr>
          <w:rFonts w:ascii="Times New Roman" w:hAnsi="Times New Roman" w:cs="Times New Roman"/>
          <w:sz w:val="26"/>
          <w:szCs w:val="26"/>
        </w:rPr>
        <w:t xml:space="preserve"> размере 390 756 рублей 02 коп., </w:t>
      </w:r>
      <w:r w:rsidRPr="004A1386">
        <w:rPr>
          <w:rFonts w:ascii="Times New Roman" w:hAnsi="Times New Roman" w:cs="Times New Roman"/>
          <w:sz w:val="26"/>
          <w:szCs w:val="26"/>
        </w:rPr>
        <w:t xml:space="preserve"> в основном</w:t>
      </w:r>
      <w:proofErr w:type="gramEnd"/>
      <w:r w:rsidRPr="004A1386">
        <w:rPr>
          <w:rFonts w:ascii="Times New Roman" w:hAnsi="Times New Roman" w:cs="Times New Roman"/>
          <w:sz w:val="26"/>
          <w:szCs w:val="26"/>
        </w:rPr>
        <w:t xml:space="preserve"> по неоплаченным счетам за отопление </w:t>
      </w:r>
      <w:proofErr w:type="gramStart"/>
      <w:r w:rsidRPr="004A138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A1386">
        <w:rPr>
          <w:rFonts w:ascii="Times New Roman" w:hAnsi="Times New Roman" w:cs="Times New Roman"/>
          <w:sz w:val="26"/>
          <w:szCs w:val="26"/>
        </w:rPr>
        <w:t xml:space="preserve">коммунальные услуги)  и  </w:t>
      </w:r>
      <w:r w:rsidR="006F1A82">
        <w:rPr>
          <w:rFonts w:ascii="Times New Roman" w:hAnsi="Times New Roman" w:cs="Times New Roman"/>
          <w:sz w:val="26"/>
          <w:szCs w:val="26"/>
        </w:rPr>
        <w:t xml:space="preserve"> </w:t>
      </w:r>
      <w:r w:rsidRPr="004A1386">
        <w:rPr>
          <w:rFonts w:ascii="Times New Roman" w:hAnsi="Times New Roman" w:cs="Times New Roman"/>
          <w:sz w:val="26"/>
          <w:szCs w:val="26"/>
        </w:rPr>
        <w:t>за право использования программного продукта «Парус-Бюджет 7»</w:t>
      </w:r>
      <w:r w:rsidR="00160E17" w:rsidRPr="004A1386">
        <w:rPr>
          <w:rFonts w:ascii="Times New Roman" w:hAnsi="Times New Roman" w:cs="Times New Roman"/>
          <w:sz w:val="26"/>
          <w:szCs w:val="26"/>
        </w:rPr>
        <w:t>.</w:t>
      </w:r>
    </w:p>
    <w:p w:rsidR="00160E17" w:rsidRPr="002578FC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78FC">
        <w:rPr>
          <w:rFonts w:ascii="Times New Roman" w:hAnsi="Times New Roman" w:cs="Times New Roman"/>
          <w:sz w:val="26"/>
          <w:szCs w:val="26"/>
        </w:rPr>
        <w:t xml:space="preserve">    </w:t>
      </w:r>
      <w:r w:rsidRPr="002578FC">
        <w:rPr>
          <w:rFonts w:ascii="Times New Roman" w:hAnsi="Times New Roman" w:cs="Times New Roman"/>
          <w:bCs/>
          <w:sz w:val="26"/>
          <w:szCs w:val="26"/>
        </w:rPr>
        <w:t xml:space="preserve">    В ходе проведения внешней проверки данного главного распорядителя бюджетных средств установлено:</w:t>
      </w:r>
    </w:p>
    <w:p w:rsidR="00160E17" w:rsidRPr="002578FC" w:rsidRDefault="00160E17" w:rsidP="00160E17">
      <w:pPr>
        <w:jc w:val="both"/>
        <w:rPr>
          <w:sz w:val="26"/>
          <w:szCs w:val="26"/>
        </w:rPr>
      </w:pPr>
      <w:r w:rsidRPr="002578FC">
        <w:rPr>
          <w:b/>
          <w:sz w:val="26"/>
          <w:szCs w:val="26"/>
        </w:rPr>
        <w:t>1.Нарушения пункта 3 статьи 219 Бюджетного кодекса РФ:</w:t>
      </w:r>
    </w:p>
    <w:p w:rsidR="00160E17" w:rsidRPr="002578FC" w:rsidRDefault="006A4308" w:rsidP="00160E1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1.1.</w:t>
      </w:r>
      <w:r w:rsidR="00194949">
        <w:rPr>
          <w:sz w:val="26"/>
          <w:szCs w:val="26"/>
        </w:rPr>
        <w:t xml:space="preserve"> С</w:t>
      </w:r>
      <w:r w:rsidR="00160E17" w:rsidRPr="002578FC">
        <w:rPr>
          <w:sz w:val="26"/>
          <w:szCs w:val="26"/>
        </w:rPr>
        <w:t xml:space="preserve">огласно бюджетной отчетности ГРБС получателями бюджетных средств допущено превышение  принятых бюджетных обязательств над доведенными объемами  утвержденных лимитов бюджетных обязательств  по отдельным кодам расходов по бюджетной классификации </w:t>
      </w:r>
      <w:r w:rsidR="0068481C" w:rsidRPr="002578FC">
        <w:rPr>
          <w:sz w:val="26"/>
          <w:szCs w:val="26"/>
        </w:rPr>
        <w:t>на 2014 год</w:t>
      </w:r>
      <w:r w:rsidR="00160E17" w:rsidRPr="002578FC">
        <w:rPr>
          <w:sz w:val="26"/>
          <w:szCs w:val="26"/>
        </w:rPr>
        <w:t xml:space="preserve"> без объяснения причин превышения в Пояснительной записке. Сумма принятых бюджетных обязатель</w:t>
      </w:r>
      <w:proofErr w:type="gramStart"/>
      <w:r w:rsidR="00160E17" w:rsidRPr="002578FC">
        <w:rPr>
          <w:sz w:val="26"/>
          <w:szCs w:val="26"/>
        </w:rPr>
        <w:t>ств  св</w:t>
      </w:r>
      <w:proofErr w:type="gramEnd"/>
      <w:r w:rsidR="00160E17" w:rsidRPr="002578FC">
        <w:rPr>
          <w:sz w:val="26"/>
          <w:szCs w:val="26"/>
        </w:rPr>
        <w:t>ерх утвержденных бюджетных назначений</w:t>
      </w:r>
      <w:r w:rsidR="0068481C" w:rsidRPr="002578FC">
        <w:rPr>
          <w:sz w:val="26"/>
          <w:szCs w:val="26"/>
        </w:rPr>
        <w:t xml:space="preserve"> за 2014 год </w:t>
      </w:r>
      <w:r w:rsidR="00160E17" w:rsidRPr="002578FC">
        <w:rPr>
          <w:sz w:val="26"/>
          <w:szCs w:val="26"/>
        </w:rPr>
        <w:t xml:space="preserve">составила  </w:t>
      </w:r>
      <w:r w:rsidR="00B60A41" w:rsidRPr="002578FC">
        <w:rPr>
          <w:b/>
          <w:sz w:val="26"/>
          <w:szCs w:val="26"/>
        </w:rPr>
        <w:t>166 930</w:t>
      </w:r>
      <w:r w:rsidR="00160E17" w:rsidRPr="002578FC">
        <w:rPr>
          <w:b/>
          <w:sz w:val="26"/>
          <w:szCs w:val="26"/>
        </w:rPr>
        <w:t xml:space="preserve"> рубл</w:t>
      </w:r>
      <w:r w:rsidR="00B60A41" w:rsidRPr="002578FC">
        <w:rPr>
          <w:b/>
          <w:sz w:val="26"/>
          <w:szCs w:val="26"/>
        </w:rPr>
        <w:t>ей</w:t>
      </w:r>
      <w:r w:rsidR="00160E17" w:rsidRPr="002578FC">
        <w:rPr>
          <w:b/>
          <w:sz w:val="26"/>
          <w:szCs w:val="26"/>
        </w:rPr>
        <w:t xml:space="preserve"> </w:t>
      </w:r>
      <w:r w:rsidR="00B60A41" w:rsidRPr="002578FC">
        <w:rPr>
          <w:b/>
          <w:sz w:val="26"/>
          <w:szCs w:val="26"/>
        </w:rPr>
        <w:t>24</w:t>
      </w:r>
      <w:r w:rsidR="00160E17" w:rsidRPr="002578FC">
        <w:rPr>
          <w:b/>
          <w:sz w:val="26"/>
          <w:szCs w:val="26"/>
        </w:rPr>
        <w:t xml:space="preserve"> копейки</w:t>
      </w:r>
      <w:r w:rsidR="00194949">
        <w:rPr>
          <w:b/>
          <w:sz w:val="26"/>
          <w:szCs w:val="26"/>
        </w:rPr>
        <w:t>.</w:t>
      </w:r>
    </w:p>
    <w:p w:rsidR="0080033B" w:rsidRDefault="0080033B" w:rsidP="0080033B">
      <w:pPr>
        <w:pStyle w:val="Con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  В </w:t>
      </w:r>
      <w:r w:rsidRPr="00C85778">
        <w:rPr>
          <w:rFonts w:ascii="Times New Roman" w:hAnsi="Times New Roman" w:cs="Times New Roman"/>
          <w:b/>
          <w:i/>
          <w:sz w:val="26"/>
          <w:szCs w:val="26"/>
        </w:rPr>
        <w:t>нарушение пункта 5 статьи 219 Бюджетного кодекса РФ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80033B" w:rsidRPr="00C85778" w:rsidRDefault="0080033B" w:rsidP="0080033B">
      <w:pPr>
        <w:pStyle w:val="Con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2.1. Сумма превышение денежных обязательств над плановыми обязательствами 2014 года в сумме 960 рублей</w:t>
      </w:r>
      <w:r w:rsidRPr="00C8577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60E17" w:rsidRPr="002578FC" w:rsidRDefault="0080033B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0E17" w:rsidRPr="002578FC">
        <w:rPr>
          <w:rFonts w:ascii="Times New Roman" w:hAnsi="Times New Roman" w:cs="Times New Roman"/>
          <w:sz w:val="26"/>
          <w:szCs w:val="26"/>
        </w:rPr>
        <w:t xml:space="preserve">.  Переплата по расчетам по </w:t>
      </w:r>
      <w:r w:rsidR="00593183" w:rsidRPr="002578FC">
        <w:rPr>
          <w:rFonts w:ascii="Times New Roman" w:hAnsi="Times New Roman" w:cs="Times New Roman"/>
          <w:sz w:val="26"/>
          <w:szCs w:val="26"/>
        </w:rPr>
        <w:t>налогам</w:t>
      </w:r>
      <w:r w:rsidR="00160E17" w:rsidRPr="002578FC">
        <w:rPr>
          <w:rFonts w:ascii="Times New Roman" w:hAnsi="Times New Roman" w:cs="Times New Roman"/>
          <w:sz w:val="26"/>
          <w:szCs w:val="26"/>
        </w:rPr>
        <w:t xml:space="preserve"> в бюджеты в </w:t>
      </w:r>
      <w:r w:rsidR="00160E17" w:rsidRPr="00194949">
        <w:rPr>
          <w:rFonts w:ascii="Times New Roman" w:hAnsi="Times New Roman" w:cs="Times New Roman"/>
          <w:b/>
          <w:sz w:val="26"/>
          <w:szCs w:val="26"/>
        </w:rPr>
        <w:t xml:space="preserve">сумме </w:t>
      </w:r>
      <w:r w:rsidR="00593183" w:rsidRPr="00194949">
        <w:rPr>
          <w:rFonts w:ascii="Times New Roman" w:hAnsi="Times New Roman" w:cs="Times New Roman"/>
          <w:b/>
          <w:sz w:val="26"/>
          <w:szCs w:val="26"/>
        </w:rPr>
        <w:t>2 692</w:t>
      </w:r>
      <w:r w:rsidR="00160E17" w:rsidRPr="00194949"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="00593183" w:rsidRPr="002578FC">
        <w:rPr>
          <w:rFonts w:ascii="Times New Roman" w:hAnsi="Times New Roman" w:cs="Times New Roman"/>
          <w:sz w:val="26"/>
          <w:szCs w:val="26"/>
        </w:rPr>
        <w:t>.</w:t>
      </w:r>
      <w:r w:rsidR="00160E17" w:rsidRPr="002578FC">
        <w:rPr>
          <w:rFonts w:ascii="Times New Roman" w:hAnsi="Times New Roman" w:cs="Times New Roman"/>
          <w:sz w:val="26"/>
          <w:szCs w:val="26"/>
        </w:rPr>
        <w:t>, которую  Контрольно-счетн</w:t>
      </w:r>
      <w:r w:rsidR="006F1A82">
        <w:rPr>
          <w:rFonts w:ascii="Times New Roman" w:hAnsi="Times New Roman" w:cs="Times New Roman"/>
          <w:sz w:val="26"/>
          <w:szCs w:val="26"/>
        </w:rPr>
        <w:t xml:space="preserve">ая палата  в соответствии </w:t>
      </w:r>
      <w:r w:rsidR="006F1A82" w:rsidRPr="006F1A82">
        <w:rPr>
          <w:rFonts w:ascii="Times New Roman" w:hAnsi="Times New Roman" w:cs="Times New Roman"/>
          <w:b/>
          <w:i/>
          <w:sz w:val="26"/>
          <w:szCs w:val="26"/>
        </w:rPr>
        <w:t>со статьи</w:t>
      </w:r>
      <w:r w:rsidR="00160E17" w:rsidRPr="006F1A82">
        <w:rPr>
          <w:rFonts w:ascii="Times New Roman" w:hAnsi="Times New Roman" w:cs="Times New Roman"/>
          <w:b/>
          <w:i/>
          <w:sz w:val="26"/>
          <w:szCs w:val="26"/>
        </w:rPr>
        <w:t xml:space="preserve"> 34 Б</w:t>
      </w:r>
      <w:r w:rsidR="006F1A82" w:rsidRPr="006F1A82">
        <w:rPr>
          <w:rFonts w:ascii="Times New Roman" w:hAnsi="Times New Roman" w:cs="Times New Roman"/>
          <w:b/>
          <w:i/>
          <w:sz w:val="26"/>
          <w:szCs w:val="26"/>
        </w:rPr>
        <w:t>юджетного кодекса</w:t>
      </w:r>
      <w:r w:rsidR="00160E17" w:rsidRPr="006F1A82">
        <w:rPr>
          <w:rFonts w:ascii="Times New Roman" w:hAnsi="Times New Roman" w:cs="Times New Roman"/>
          <w:b/>
          <w:i/>
          <w:sz w:val="26"/>
          <w:szCs w:val="26"/>
        </w:rPr>
        <w:t xml:space="preserve"> РФ</w:t>
      </w:r>
      <w:r w:rsidR="00160E17" w:rsidRPr="002578FC">
        <w:rPr>
          <w:rFonts w:ascii="Times New Roman" w:hAnsi="Times New Roman" w:cs="Times New Roman"/>
          <w:sz w:val="26"/>
          <w:szCs w:val="26"/>
        </w:rPr>
        <w:t xml:space="preserve"> квалифицирует</w:t>
      </w:r>
      <w:r w:rsidR="006A4308">
        <w:rPr>
          <w:rFonts w:ascii="Times New Roman" w:hAnsi="Times New Roman" w:cs="Times New Roman"/>
          <w:sz w:val="26"/>
          <w:szCs w:val="26"/>
        </w:rPr>
        <w:t>,</w:t>
      </w:r>
      <w:r w:rsidR="00160E17" w:rsidRPr="002578FC">
        <w:rPr>
          <w:rFonts w:ascii="Times New Roman" w:hAnsi="Times New Roman" w:cs="Times New Roman"/>
          <w:sz w:val="26"/>
          <w:szCs w:val="26"/>
        </w:rPr>
        <w:t xml:space="preserve"> как неэффективное использование бюджетных средств.</w:t>
      </w:r>
    </w:p>
    <w:p w:rsidR="00160E17" w:rsidRPr="002578FC" w:rsidRDefault="00160E17" w:rsidP="00160E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0E17" w:rsidRPr="002578FC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578FC">
        <w:rPr>
          <w:rFonts w:ascii="Times New Roman" w:hAnsi="Times New Roman" w:cs="Times New Roman"/>
          <w:sz w:val="26"/>
          <w:szCs w:val="26"/>
        </w:rPr>
        <w:t xml:space="preserve">        Комитет культуры, как главный распорядитель бюджетных средств, в ис</w:t>
      </w:r>
      <w:r w:rsidR="0068481C" w:rsidRPr="002578FC">
        <w:rPr>
          <w:rFonts w:ascii="Times New Roman" w:hAnsi="Times New Roman" w:cs="Times New Roman"/>
          <w:sz w:val="26"/>
          <w:szCs w:val="26"/>
        </w:rPr>
        <w:t xml:space="preserve">текшем финансовом году имело  </w:t>
      </w:r>
      <w:r w:rsidR="00593183" w:rsidRPr="002578FC">
        <w:rPr>
          <w:rFonts w:ascii="Times New Roman" w:hAnsi="Times New Roman" w:cs="Times New Roman"/>
          <w:sz w:val="26"/>
          <w:szCs w:val="26"/>
        </w:rPr>
        <w:t>7</w:t>
      </w:r>
      <w:r w:rsidR="0068481C" w:rsidRPr="002578FC">
        <w:rPr>
          <w:rFonts w:ascii="Times New Roman" w:hAnsi="Times New Roman" w:cs="Times New Roman"/>
          <w:sz w:val="26"/>
          <w:szCs w:val="26"/>
        </w:rPr>
        <w:t xml:space="preserve"> </w:t>
      </w:r>
      <w:r w:rsidRPr="002578FC">
        <w:rPr>
          <w:rFonts w:ascii="Times New Roman" w:hAnsi="Times New Roman" w:cs="Times New Roman"/>
          <w:sz w:val="26"/>
          <w:szCs w:val="26"/>
        </w:rPr>
        <w:t xml:space="preserve"> получателей бюджетных средств. </w:t>
      </w:r>
    </w:p>
    <w:p w:rsidR="00160E17" w:rsidRPr="002578FC" w:rsidRDefault="006A4308" w:rsidP="00160E17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60E17" w:rsidRPr="002578FC">
        <w:rPr>
          <w:rFonts w:ascii="Times New Roman" w:hAnsi="Times New Roman"/>
          <w:sz w:val="26"/>
          <w:szCs w:val="26"/>
        </w:rPr>
        <w:t xml:space="preserve">     Контрольно-счетной Палатой проведена внешняя проверка представленной  годовой отчетности получателей бюджетных средств, подведомственных комитета культуры. Два получателя бюджетных средств – комитет культуры администрации </w:t>
      </w:r>
      <w:proofErr w:type="spellStart"/>
      <w:r w:rsidR="00160E17" w:rsidRPr="002578FC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="00160E17" w:rsidRPr="002578FC">
        <w:rPr>
          <w:rFonts w:ascii="Times New Roman" w:hAnsi="Times New Roman"/>
          <w:sz w:val="26"/>
          <w:szCs w:val="26"/>
        </w:rPr>
        <w:t xml:space="preserve"> муниципального проверены </w:t>
      </w:r>
      <w:proofErr w:type="spellStart"/>
      <w:r w:rsidR="00160E17" w:rsidRPr="002578FC">
        <w:rPr>
          <w:rFonts w:ascii="Times New Roman" w:hAnsi="Times New Roman"/>
          <w:sz w:val="26"/>
          <w:szCs w:val="26"/>
        </w:rPr>
        <w:t>камерально</w:t>
      </w:r>
      <w:proofErr w:type="spellEnd"/>
      <w:r w:rsidR="00160E17" w:rsidRPr="002578FC">
        <w:rPr>
          <w:rFonts w:ascii="Times New Roman" w:hAnsi="Times New Roman"/>
          <w:sz w:val="26"/>
          <w:szCs w:val="26"/>
        </w:rPr>
        <w:t>. По результатам документальной внешней проверки главного распорядителя бюджетных средств комитета культуры</w:t>
      </w:r>
      <w:r w:rsidR="006F1A82">
        <w:rPr>
          <w:rFonts w:ascii="Times New Roman" w:hAnsi="Times New Roman"/>
          <w:sz w:val="26"/>
          <w:szCs w:val="26"/>
        </w:rPr>
        <w:t>,</w:t>
      </w:r>
      <w:r w:rsidR="00160E17" w:rsidRPr="002578FC">
        <w:rPr>
          <w:rFonts w:ascii="Times New Roman" w:hAnsi="Times New Roman"/>
          <w:sz w:val="26"/>
          <w:szCs w:val="26"/>
        </w:rPr>
        <w:t xml:space="preserve"> подготовлен </w:t>
      </w:r>
      <w:r w:rsidR="006F1A82">
        <w:rPr>
          <w:rFonts w:ascii="Times New Roman" w:hAnsi="Times New Roman"/>
          <w:sz w:val="26"/>
          <w:szCs w:val="26"/>
        </w:rPr>
        <w:t xml:space="preserve">и </w:t>
      </w:r>
      <w:r w:rsidR="00160E17" w:rsidRPr="002578FC">
        <w:rPr>
          <w:rFonts w:ascii="Times New Roman" w:hAnsi="Times New Roman"/>
          <w:sz w:val="26"/>
          <w:szCs w:val="26"/>
        </w:rPr>
        <w:t>подписан акт внешней проверки годовой отчетности за 201</w:t>
      </w:r>
      <w:r w:rsidR="0068481C" w:rsidRPr="002578FC">
        <w:rPr>
          <w:rFonts w:ascii="Times New Roman" w:hAnsi="Times New Roman"/>
          <w:sz w:val="26"/>
          <w:szCs w:val="26"/>
        </w:rPr>
        <w:t>4</w:t>
      </w:r>
      <w:r w:rsidR="00160E17" w:rsidRPr="002578FC">
        <w:rPr>
          <w:rFonts w:ascii="Times New Roman" w:hAnsi="Times New Roman"/>
          <w:sz w:val="26"/>
          <w:szCs w:val="26"/>
        </w:rPr>
        <w:t xml:space="preserve"> год</w:t>
      </w:r>
      <w:r w:rsidR="0068481C" w:rsidRPr="002578FC">
        <w:rPr>
          <w:rFonts w:ascii="Times New Roman" w:hAnsi="Times New Roman"/>
          <w:sz w:val="26"/>
          <w:szCs w:val="26"/>
        </w:rPr>
        <w:t xml:space="preserve"> от  </w:t>
      </w:r>
      <w:r w:rsidR="00160E17" w:rsidRPr="002578FC">
        <w:rPr>
          <w:rFonts w:ascii="Times New Roman" w:hAnsi="Times New Roman"/>
          <w:sz w:val="26"/>
          <w:szCs w:val="26"/>
        </w:rPr>
        <w:t>1</w:t>
      </w:r>
      <w:r w:rsidR="0068481C" w:rsidRPr="002578FC">
        <w:rPr>
          <w:rFonts w:ascii="Times New Roman" w:hAnsi="Times New Roman"/>
          <w:sz w:val="26"/>
          <w:szCs w:val="26"/>
        </w:rPr>
        <w:t>0</w:t>
      </w:r>
      <w:r w:rsidR="00160E17" w:rsidRPr="002578FC">
        <w:rPr>
          <w:rFonts w:ascii="Times New Roman" w:hAnsi="Times New Roman"/>
          <w:sz w:val="26"/>
          <w:szCs w:val="26"/>
        </w:rPr>
        <w:t>.0</w:t>
      </w:r>
      <w:r w:rsidR="0068481C" w:rsidRPr="002578FC">
        <w:rPr>
          <w:rFonts w:ascii="Times New Roman" w:hAnsi="Times New Roman"/>
          <w:sz w:val="26"/>
          <w:szCs w:val="26"/>
        </w:rPr>
        <w:t>4</w:t>
      </w:r>
      <w:r w:rsidR="00160E17" w:rsidRPr="002578FC">
        <w:rPr>
          <w:rFonts w:ascii="Times New Roman" w:hAnsi="Times New Roman"/>
          <w:sz w:val="26"/>
          <w:szCs w:val="26"/>
        </w:rPr>
        <w:t>.201</w:t>
      </w:r>
      <w:r w:rsidR="0068481C" w:rsidRPr="002578FC">
        <w:rPr>
          <w:rFonts w:ascii="Times New Roman" w:hAnsi="Times New Roman"/>
          <w:sz w:val="26"/>
          <w:szCs w:val="26"/>
        </w:rPr>
        <w:t>5</w:t>
      </w:r>
      <w:r w:rsidR="00160E17" w:rsidRPr="002578FC">
        <w:rPr>
          <w:rFonts w:ascii="Times New Roman" w:hAnsi="Times New Roman"/>
          <w:sz w:val="26"/>
          <w:szCs w:val="26"/>
        </w:rPr>
        <w:t xml:space="preserve"> года.</w:t>
      </w:r>
    </w:p>
    <w:p w:rsidR="00160E17" w:rsidRPr="002578FC" w:rsidRDefault="00160E17" w:rsidP="00160E1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2578FC">
        <w:rPr>
          <w:rFonts w:ascii="Times New Roman" w:hAnsi="Times New Roman" w:cs="Times New Roman"/>
          <w:sz w:val="26"/>
          <w:szCs w:val="26"/>
        </w:rPr>
        <w:t xml:space="preserve">      Проверкой установлено, что бюджетная отчетность за 201</w:t>
      </w:r>
      <w:r w:rsidR="0068481C" w:rsidRPr="002578FC">
        <w:rPr>
          <w:rFonts w:ascii="Times New Roman" w:hAnsi="Times New Roman" w:cs="Times New Roman"/>
          <w:sz w:val="26"/>
          <w:szCs w:val="26"/>
        </w:rPr>
        <w:t>4</w:t>
      </w:r>
      <w:r w:rsidRPr="002578FC">
        <w:rPr>
          <w:rFonts w:ascii="Times New Roman" w:hAnsi="Times New Roman" w:cs="Times New Roman"/>
          <w:sz w:val="26"/>
          <w:szCs w:val="26"/>
        </w:rPr>
        <w:t xml:space="preserve"> год  представлена в полном объеме всеми получателями бюджетных средств, подведомственных  комитету культуры. </w:t>
      </w:r>
      <w:r w:rsidRPr="002578FC">
        <w:rPr>
          <w:rFonts w:ascii="Times New Roman" w:hAnsi="Times New Roman"/>
          <w:sz w:val="26"/>
          <w:szCs w:val="26"/>
        </w:rPr>
        <w:t>В бюджетной отчетности получателей бюджетных средств за 201</w:t>
      </w:r>
      <w:r w:rsidR="0068481C" w:rsidRPr="002578FC">
        <w:rPr>
          <w:rFonts w:ascii="Times New Roman" w:hAnsi="Times New Roman"/>
          <w:sz w:val="26"/>
          <w:szCs w:val="26"/>
        </w:rPr>
        <w:t>4</w:t>
      </w:r>
      <w:r w:rsidRPr="002578FC">
        <w:rPr>
          <w:rFonts w:ascii="Times New Roman" w:hAnsi="Times New Roman"/>
          <w:sz w:val="26"/>
          <w:szCs w:val="26"/>
        </w:rPr>
        <w:t xml:space="preserve"> год соблюдена внутренняя согласованность соответствующих форм бюджетной отчетности.</w:t>
      </w:r>
    </w:p>
    <w:p w:rsidR="00160E17" w:rsidRPr="002578FC" w:rsidRDefault="00160E17" w:rsidP="00160E17">
      <w:pPr>
        <w:jc w:val="both"/>
        <w:rPr>
          <w:sz w:val="26"/>
          <w:szCs w:val="26"/>
        </w:rPr>
      </w:pPr>
      <w:r w:rsidRPr="002578FC">
        <w:rPr>
          <w:sz w:val="26"/>
          <w:szCs w:val="26"/>
        </w:rPr>
        <w:t xml:space="preserve">        Комитетом культуры, как главным распорядителем бюджетных средств, в отчетном финансовом году в соответствии со статьей 158 Бюджетного кодекса РФ составлялась и велась бюджетная роспись подведомственных ему получателей бюджетных средств. Лимиты бюджетных обязательств учреждений комитета культуры соответствуют бюджетной росписи в разрезе получателей бюджетных средств, подведомственных комитета культуры. Первоначальные и измененные муниципальные задания и Планы финансово-хозяйственной деятельности муниципальных </w:t>
      </w:r>
      <w:r w:rsidR="003B6704">
        <w:rPr>
          <w:sz w:val="26"/>
          <w:szCs w:val="26"/>
        </w:rPr>
        <w:t>учреждений,   подведомственных учреждений</w:t>
      </w:r>
      <w:r w:rsidRPr="002578FC">
        <w:rPr>
          <w:sz w:val="26"/>
          <w:szCs w:val="26"/>
        </w:rPr>
        <w:t xml:space="preserve">  комитета культуры,  </w:t>
      </w:r>
      <w:r w:rsidRPr="002578FC">
        <w:rPr>
          <w:sz w:val="26"/>
          <w:szCs w:val="26"/>
        </w:rPr>
        <w:lastRenderedPageBreak/>
        <w:t xml:space="preserve">предъявлены к проверке в полном объеме. Внесение изменений в них производилось своевременно. </w:t>
      </w:r>
      <w:proofErr w:type="gramStart"/>
      <w:r w:rsidRPr="002578FC">
        <w:rPr>
          <w:sz w:val="26"/>
          <w:szCs w:val="26"/>
        </w:rPr>
        <w:t>Объемы бюджетных средств, установленные в муниципальных заданиях  на 201</w:t>
      </w:r>
      <w:r w:rsidR="0068481C" w:rsidRPr="002578FC">
        <w:rPr>
          <w:sz w:val="26"/>
          <w:szCs w:val="26"/>
        </w:rPr>
        <w:t>4</w:t>
      </w:r>
      <w:r w:rsidRPr="002578FC">
        <w:rPr>
          <w:sz w:val="26"/>
          <w:szCs w:val="26"/>
        </w:rPr>
        <w:t xml:space="preserve"> год соответствуют</w:t>
      </w:r>
      <w:proofErr w:type="gramEnd"/>
      <w:r w:rsidRPr="002578FC">
        <w:rPr>
          <w:sz w:val="26"/>
          <w:szCs w:val="26"/>
        </w:rPr>
        <w:t xml:space="preserve"> утвержденным лимитам бюджетных средств. </w:t>
      </w:r>
    </w:p>
    <w:p w:rsidR="00160E17" w:rsidRPr="002578FC" w:rsidRDefault="00160E17" w:rsidP="00160E17">
      <w:pPr>
        <w:ind w:firstLine="709"/>
        <w:jc w:val="both"/>
        <w:rPr>
          <w:sz w:val="26"/>
          <w:szCs w:val="26"/>
        </w:rPr>
      </w:pPr>
      <w:r w:rsidRPr="002578FC">
        <w:rPr>
          <w:sz w:val="26"/>
          <w:szCs w:val="26"/>
        </w:rPr>
        <w:t xml:space="preserve"> Планы финансово-хозяйственной де</w:t>
      </w:r>
      <w:r w:rsidR="003B6704">
        <w:rPr>
          <w:sz w:val="26"/>
          <w:szCs w:val="26"/>
        </w:rPr>
        <w:t xml:space="preserve">ятельности подведомственных учреждений </w:t>
      </w:r>
      <w:r w:rsidRPr="002578FC">
        <w:rPr>
          <w:sz w:val="26"/>
          <w:szCs w:val="26"/>
        </w:rPr>
        <w:t xml:space="preserve">комитета культуры утверждались руководителями бюджетных учреждений председателем наблюдательных советов автономных учреждений. </w:t>
      </w:r>
    </w:p>
    <w:p w:rsidR="00160E17" w:rsidRPr="002578FC" w:rsidRDefault="00160E17" w:rsidP="00194949">
      <w:pPr>
        <w:ind w:firstLine="709"/>
        <w:jc w:val="both"/>
        <w:rPr>
          <w:sz w:val="26"/>
          <w:szCs w:val="26"/>
        </w:rPr>
      </w:pPr>
      <w:r w:rsidRPr="002578FC">
        <w:rPr>
          <w:sz w:val="26"/>
          <w:szCs w:val="26"/>
        </w:rPr>
        <w:t>Объем субсидий на выполнение муниципальных заданий для автономных и бюджетных  учреждений культуры, в виде росписей расходов бюджета, утвержден учредителем и соответствует  доведенным ЛБО на начало и конец 201</w:t>
      </w:r>
      <w:r w:rsidR="0068481C" w:rsidRPr="002578FC">
        <w:rPr>
          <w:sz w:val="26"/>
          <w:szCs w:val="26"/>
        </w:rPr>
        <w:t>4</w:t>
      </w:r>
      <w:r w:rsidRPr="002578FC">
        <w:rPr>
          <w:sz w:val="26"/>
          <w:szCs w:val="26"/>
        </w:rPr>
        <w:t xml:space="preserve"> года. </w:t>
      </w:r>
    </w:p>
    <w:p w:rsidR="00160E17" w:rsidRPr="002578FC" w:rsidRDefault="004A1386" w:rsidP="0019494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Б</w:t>
      </w:r>
      <w:r w:rsidR="00160E17" w:rsidRPr="002578FC">
        <w:rPr>
          <w:rFonts w:ascii="Times New Roman" w:hAnsi="Times New Roman" w:cs="Times New Roman"/>
          <w:sz w:val="26"/>
          <w:szCs w:val="26"/>
        </w:rPr>
        <w:t>юджетная отчетность за 201</w:t>
      </w:r>
      <w:r w:rsidR="0068481C" w:rsidRPr="002578FC">
        <w:rPr>
          <w:rFonts w:ascii="Times New Roman" w:hAnsi="Times New Roman" w:cs="Times New Roman"/>
          <w:sz w:val="26"/>
          <w:szCs w:val="26"/>
        </w:rPr>
        <w:t>4</w:t>
      </w:r>
      <w:r w:rsidR="00160E17" w:rsidRPr="002578FC">
        <w:rPr>
          <w:rFonts w:ascii="Times New Roman" w:hAnsi="Times New Roman" w:cs="Times New Roman"/>
          <w:sz w:val="26"/>
          <w:szCs w:val="26"/>
        </w:rPr>
        <w:t xml:space="preserve"> год представлена в полном объеме, достоверность бюджетной отчетности обеспечена.</w:t>
      </w:r>
    </w:p>
    <w:p w:rsidR="00160E17" w:rsidRPr="002578FC" w:rsidRDefault="00160E17" w:rsidP="0019494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60E17" w:rsidRPr="002578FC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2578FC">
        <w:rPr>
          <w:rFonts w:ascii="Times New Roman" w:hAnsi="Times New Roman" w:cs="Times New Roman"/>
          <w:sz w:val="26"/>
          <w:szCs w:val="26"/>
        </w:rPr>
        <w:t xml:space="preserve">    </w:t>
      </w:r>
      <w:r w:rsidR="00194949">
        <w:rPr>
          <w:rFonts w:ascii="Times New Roman" w:hAnsi="Times New Roman" w:cs="Times New Roman"/>
          <w:sz w:val="26"/>
          <w:szCs w:val="26"/>
        </w:rPr>
        <w:t xml:space="preserve">     </w:t>
      </w:r>
      <w:r w:rsidRPr="002578FC">
        <w:rPr>
          <w:rFonts w:ascii="Times New Roman" w:hAnsi="Times New Roman" w:cs="Times New Roman"/>
          <w:sz w:val="26"/>
          <w:szCs w:val="26"/>
        </w:rPr>
        <w:t xml:space="preserve"> По результатам проведенной внешней проверки годовая бюджетная отчетность комитета  культуры Администрации </w:t>
      </w:r>
      <w:proofErr w:type="spellStart"/>
      <w:r w:rsidRPr="002578FC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Pr="002578FC">
        <w:rPr>
          <w:rFonts w:ascii="Times New Roman" w:hAnsi="Times New Roman" w:cs="Times New Roman"/>
          <w:sz w:val="26"/>
          <w:szCs w:val="26"/>
        </w:rPr>
        <w:t xml:space="preserve"> муниципального района, как главного распорядителя бюджетных средств, признана  </w:t>
      </w:r>
      <w:r w:rsidRPr="002578FC">
        <w:rPr>
          <w:rFonts w:ascii="Times New Roman" w:hAnsi="Times New Roman" w:cs="Times New Roman"/>
          <w:b/>
          <w:i/>
          <w:sz w:val="26"/>
          <w:szCs w:val="26"/>
        </w:rPr>
        <w:t>достоверной</w:t>
      </w:r>
      <w:r w:rsidRPr="002578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E17" w:rsidRPr="002578FC" w:rsidRDefault="00160E17" w:rsidP="00160E17">
      <w:pPr>
        <w:pStyle w:val="ConsNonformat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60E17" w:rsidRPr="00FD468F" w:rsidRDefault="00160E17" w:rsidP="00160E17">
      <w:pPr>
        <w:pStyle w:val="Con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468F">
        <w:rPr>
          <w:sz w:val="26"/>
          <w:szCs w:val="26"/>
        </w:rPr>
        <w:t xml:space="preserve">  </w:t>
      </w:r>
      <w:r w:rsidRPr="00FD468F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4A1386" w:rsidRPr="00FD468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FD468F">
        <w:rPr>
          <w:rFonts w:ascii="Times New Roman" w:hAnsi="Times New Roman" w:cs="Times New Roman"/>
          <w:b/>
          <w:i/>
          <w:sz w:val="26"/>
          <w:szCs w:val="26"/>
        </w:rPr>
        <w:t xml:space="preserve">. Администрация </w:t>
      </w:r>
      <w:proofErr w:type="spellStart"/>
      <w:r w:rsidRPr="00FD468F">
        <w:rPr>
          <w:rFonts w:ascii="Times New Roman" w:hAnsi="Times New Roman" w:cs="Times New Roman"/>
          <w:b/>
          <w:i/>
          <w:sz w:val="26"/>
          <w:szCs w:val="26"/>
        </w:rPr>
        <w:t>Поддорского</w:t>
      </w:r>
      <w:proofErr w:type="spellEnd"/>
      <w:r w:rsidRPr="00FD468F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муниципального района</w:t>
      </w:r>
    </w:p>
    <w:p w:rsidR="00194949" w:rsidRPr="0068058F" w:rsidRDefault="00194949" w:rsidP="00160E17">
      <w:pPr>
        <w:pStyle w:val="Con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160E17" w:rsidRPr="004A1386" w:rsidRDefault="00160E17" w:rsidP="00160E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A1386">
        <w:rPr>
          <w:sz w:val="26"/>
          <w:szCs w:val="26"/>
        </w:rPr>
        <w:t xml:space="preserve">     </w:t>
      </w:r>
      <w:r w:rsidR="00194949">
        <w:rPr>
          <w:sz w:val="26"/>
          <w:szCs w:val="26"/>
        </w:rPr>
        <w:t xml:space="preserve">      </w:t>
      </w:r>
      <w:r w:rsidRPr="004A1386">
        <w:rPr>
          <w:sz w:val="26"/>
          <w:szCs w:val="26"/>
        </w:rPr>
        <w:t>Годовая бюджетная отчетность за 201</w:t>
      </w:r>
      <w:r w:rsidR="0068481C" w:rsidRPr="004A1386">
        <w:rPr>
          <w:sz w:val="26"/>
          <w:szCs w:val="26"/>
        </w:rPr>
        <w:t>4</w:t>
      </w:r>
      <w:r w:rsidRPr="004A1386">
        <w:rPr>
          <w:sz w:val="26"/>
          <w:szCs w:val="26"/>
        </w:rPr>
        <w:t xml:space="preserve"> год Администрацией </w:t>
      </w:r>
      <w:proofErr w:type="spellStart"/>
      <w:r w:rsidRPr="004A1386">
        <w:rPr>
          <w:sz w:val="26"/>
          <w:szCs w:val="26"/>
        </w:rPr>
        <w:t>Поддорского</w:t>
      </w:r>
      <w:proofErr w:type="spellEnd"/>
      <w:r w:rsidRPr="004A1386">
        <w:rPr>
          <w:sz w:val="26"/>
          <w:szCs w:val="26"/>
        </w:rPr>
        <w:t xml:space="preserve"> муниципального района (далее по тексту – Администрация), как главным распорядителем бюджетных средств, представлена в </w:t>
      </w:r>
      <w:r w:rsidRPr="004A1386">
        <w:rPr>
          <w:b/>
          <w:i/>
          <w:sz w:val="26"/>
          <w:szCs w:val="26"/>
        </w:rPr>
        <w:t>полном объеме</w:t>
      </w:r>
      <w:r w:rsidRPr="004A1386">
        <w:rPr>
          <w:sz w:val="26"/>
          <w:szCs w:val="26"/>
        </w:rPr>
        <w:t xml:space="preserve"> и соответствует  требованиям Инструкции</w:t>
      </w:r>
      <w:r w:rsidR="00FD468F">
        <w:rPr>
          <w:sz w:val="26"/>
          <w:szCs w:val="26"/>
        </w:rPr>
        <w:t xml:space="preserve"> Минфина РФ №</w:t>
      </w:r>
      <w:r w:rsidRPr="004A1386">
        <w:rPr>
          <w:sz w:val="26"/>
          <w:szCs w:val="26"/>
        </w:rPr>
        <w:t>191н. В соответствии с пунктом 4 Инструкции 191н бюджетная отчетность представлена на бумажном носителе в сброшюрованном и в пронумерованном виде с оглавлением с оглавлением.</w:t>
      </w:r>
    </w:p>
    <w:p w:rsidR="00160E17" w:rsidRPr="004A1386" w:rsidRDefault="00160E17" w:rsidP="00160E17">
      <w:pPr>
        <w:pStyle w:val="ConsNonformat"/>
        <w:jc w:val="both"/>
        <w:rPr>
          <w:rFonts w:ascii="Times New Roman" w:hAnsi="Times New Roman"/>
          <w:bCs/>
          <w:iCs/>
          <w:sz w:val="26"/>
          <w:szCs w:val="26"/>
        </w:rPr>
      </w:pPr>
      <w:r w:rsidRPr="004A1386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194949">
        <w:rPr>
          <w:rFonts w:ascii="Times New Roman" w:hAnsi="Times New Roman"/>
          <w:bCs/>
          <w:iCs/>
          <w:sz w:val="26"/>
          <w:szCs w:val="26"/>
        </w:rPr>
        <w:t xml:space="preserve">   </w:t>
      </w:r>
      <w:proofErr w:type="gramStart"/>
      <w:r w:rsidRPr="004A1386">
        <w:rPr>
          <w:rFonts w:ascii="Times New Roman" w:hAnsi="Times New Roman"/>
          <w:bCs/>
          <w:iCs/>
          <w:sz w:val="26"/>
          <w:szCs w:val="26"/>
        </w:rPr>
        <w:t>Плановые показатели, указанные в годовой бюджетной отчетности за 20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14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год соответствуют показателям, утвержденным решением Думы </w:t>
      </w:r>
      <w:r w:rsidR="00194949">
        <w:rPr>
          <w:rFonts w:ascii="Times New Roman" w:hAnsi="Times New Roman"/>
          <w:bCs/>
          <w:iCs/>
          <w:sz w:val="26"/>
          <w:szCs w:val="26"/>
        </w:rPr>
        <w:t xml:space="preserve">муниципального района 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от 16</w:t>
      </w:r>
      <w:r w:rsidRPr="004A1386">
        <w:rPr>
          <w:rFonts w:ascii="Times New Roman" w:hAnsi="Times New Roman"/>
          <w:bCs/>
          <w:iCs/>
          <w:sz w:val="26"/>
          <w:szCs w:val="26"/>
        </w:rPr>
        <w:t>.12.201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3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№ 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611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«</w:t>
      </w:r>
      <w:r w:rsidRPr="004A1386">
        <w:rPr>
          <w:rFonts w:ascii="Times New Roman" w:hAnsi="Times New Roman"/>
          <w:sz w:val="26"/>
          <w:szCs w:val="26"/>
        </w:rPr>
        <w:t xml:space="preserve">О бюджете  </w:t>
      </w:r>
      <w:proofErr w:type="spellStart"/>
      <w:r w:rsidRPr="004A1386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4A1386">
        <w:rPr>
          <w:rFonts w:ascii="Times New Roman" w:hAnsi="Times New Roman"/>
          <w:sz w:val="26"/>
          <w:szCs w:val="26"/>
        </w:rPr>
        <w:t xml:space="preserve"> муниципального района на 20</w:t>
      </w:r>
      <w:r w:rsidR="0068481C" w:rsidRPr="004A1386">
        <w:rPr>
          <w:rFonts w:ascii="Times New Roman" w:hAnsi="Times New Roman"/>
          <w:sz w:val="26"/>
          <w:szCs w:val="26"/>
        </w:rPr>
        <w:t>14</w:t>
      </w:r>
      <w:r w:rsidRPr="004A1386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68481C" w:rsidRPr="004A1386">
        <w:rPr>
          <w:rFonts w:ascii="Times New Roman" w:hAnsi="Times New Roman"/>
          <w:sz w:val="26"/>
          <w:szCs w:val="26"/>
        </w:rPr>
        <w:t>5</w:t>
      </w:r>
      <w:r w:rsidRPr="004A1386">
        <w:rPr>
          <w:rFonts w:ascii="Times New Roman" w:hAnsi="Times New Roman"/>
          <w:sz w:val="26"/>
          <w:szCs w:val="26"/>
        </w:rPr>
        <w:t xml:space="preserve"> и 201</w:t>
      </w:r>
      <w:r w:rsidR="0068481C" w:rsidRPr="004A1386">
        <w:rPr>
          <w:rFonts w:ascii="Times New Roman" w:hAnsi="Times New Roman"/>
          <w:sz w:val="26"/>
          <w:szCs w:val="26"/>
        </w:rPr>
        <w:t>6</w:t>
      </w:r>
      <w:r w:rsidRPr="004A1386">
        <w:rPr>
          <w:rFonts w:ascii="Times New Roman" w:hAnsi="Times New Roman"/>
          <w:sz w:val="26"/>
          <w:szCs w:val="26"/>
        </w:rPr>
        <w:t xml:space="preserve"> годов»</w:t>
      </w:r>
      <w:r w:rsidR="00194949">
        <w:rPr>
          <w:rFonts w:ascii="Times New Roman" w:hAnsi="Times New Roman"/>
          <w:sz w:val="26"/>
          <w:szCs w:val="26"/>
        </w:rPr>
        <w:t xml:space="preserve"> 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и</w:t>
      </w:r>
      <w:r w:rsidR="00194949">
        <w:rPr>
          <w:rFonts w:ascii="Times New Roman" w:hAnsi="Times New Roman"/>
          <w:bCs/>
          <w:iCs/>
          <w:sz w:val="26"/>
          <w:szCs w:val="26"/>
        </w:rPr>
        <w:t xml:space="preserve"> решением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Думы</w:t>
      </w:r>
      <w:r w:rsidR="00194949">
        <w:rPr>
          <w:rFonts w:ascii="Times New Roman" w:hAnsi="Times New Roman"/>
          <w:bCs/>
          <w:iCs/>
          <w:sz w:val="26"/>
          <w:szCs w:val="26"/>
        </w:rPr>
        <w:t xml:space="preserve"> муниципального района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от 26.12.20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14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№ 6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83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«О внесении изменений в решение Думы от 1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6</w:t>
      </w:r>
      <w:r w:rsidRPr="004A1386">
        <w:rPr>
          <w:rFonts w:ascii="Times New Roman" w:hAnsi="Times New Roman"/>
          <w:bCs/>
          <w:iCs/>
          <w:sz w:val="26"/>
          <w:szCs w:val="26"/>
        </w:rPr>
        <w:t>.12.201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3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№ 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611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«</w:t>
      </w:r>
      <w:r w:rsidRPr="004A1386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 w:rsidRPr="004A1386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4A1386">
        <w:rPr>
          <w:rFonts w:ascii="Times New Roman" w:hAnsi="Times New Roman"/>
          <w:sz w:val="26"/>
          <w:szCs w:val="26"/>
        </w:rPr>
        <w:t xml:space="preserve"> муниципального района на 201</w:t>
      </w:r>
      <w:r w:rsidR="0068481C" w:rsidRPr="004A1386">
        <w:rPr>
          <w:rFonts w:ascii="Times New Roman" w:hAnsi="Times New Roman"/>
          <w:sz w:val="26"/>
          <w:szCs w:val="26"/>
        </w:rPr>
        <w:t>4</w:t>
      </w:r>
      <w:proofErr w:type="gramEnd"/>
      <w:r w:rsidRPr="004A1386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68481C" w:rsidRPr="004A1386">
        <w:rPr>
          <w:rFonts w:ascii="Times New Roman" w:hAnsi="Times New Roman"/>
          <w:sz w:val="26"/>
          <w:szCs w:val="26"/>
        </w:rPr>
        <w:t>5</w:t>
      </w:r>
      <w:r w:rsidRPr="004A1386">
        <w:rPr>
          <w:rFonts w:ascii="Times New Roman" w:hAnsi="Times New Roman"/>
          <w:sz w:val="26"/>
          <w:szCs w:val="26"/>
        </w:rPr>
        <w:t xml:space="preserve"> и 201</w:t>
      </w:r>
      <w:r w:rsidR="0068481C" w:rsidRPr="004A1386">
        <w:rPr>
          <w:rFonts w:ascii="Times New Roman" w:hAnsi="Times New Roman"/>
          <w:sz w:val="26"/>
          <w:szCs w:val="26"/>
        </w:rPr>
        <w:t>6</w:t>
      </w:r>
      <w:r w:rsidRPr="004A1386">
        <w:rPr>
          <w:rFonts w:ascii="Times New Roman" w:hAnsi="Times New Roman"/>
          <w:sz w:val="26"/>
          <w:szCs w:val="26"/>
        </w:rPr>
        <w:t xml:space="preserve"> годов»</w:t>
      </w:r>
      <w:r w:rsidRPr="004A1386">
        <w:rPr>
          <w:rFonts w:ascii="Times New Roman" w:hAnsi="Times New Roman"/>
          <w:bCs/>
          <w:iCs/>
          <w:sz w:val="26"/>
          <w:szCs w:val="26"/>
        </w:rPr>
        <w:t>, показателям сводной бюджетной росписи бюджета муниципального района на 201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4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год с учетом изменений, внесенных в ходе исполнения бюджета, </w:t>
      </w:r>
      <w:r w:rsidRPr="004A1386">
        <w:rPr>
          <w:rFonts w:ascii="Times New Roman" w:hAnsi="Times New Roman" w:cs="Times New Roman"/>
          <w:sz w:val="26"/>
          <w:szCs w:val="26"/>
        </w:rPr>
        <w:t>показателям сводной бюджетной росписи главного распорядителя бюджетных средств</w:t>
      </w:r>
    </w:p>
    <w:p w:rsidR="00160E17" w:rsidRPr="004A1386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386">
        <w:rPr>
          <w:rFonts w:ascii="Times New Roman" w:hAnsi="Times New Roman"/>
          <w:bCs/>
          <w:iCs/>
          <w:sz w:val="26"/>
          <w:szCs w:val="26"/>
        </w:rPr>
        <w:t xml:space="preserve">      </w:t>
      </w:r>
      <w:r w:rsidR="00194949"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4A1386">
        <w:rPr>
          <w:rFonts w:ascii="Times New Roman" w:hAnsi="Times New Roman" w:cs="Times New Roman"/>
          <w:sz w:val="26"/>
          <w:szCs w:val="26"/>
        </w:rPr>
        <w:t>О</w:t>
      </w:r>
      <w:r w:rsidRPr="004A1386">
        <w:rPr>
          <w:rFonts w:ascii="Times New Roman" w:hAnsi="Times New Roman"/>
          <w:bCs/>
          <w:iCs/>
          <w:sz w:val="26"/>
          <w:szCs w:val="26"/>
        </w:rPr>
        <w:t>бъем бюджетных ассигнований по расходам на 201</w:t>
      </w:r>
      <w:r w:rsidR="0068481C" w:rsidRPr="004A1386">
        <w:rPr>
          <w:rFonts w:ascii="Times New Roman" w:hAnsi="Times New Roman"/>
          <w:bCs/>
          <w:iCs/>
          <w:sz w:val="26"/>
          <w:szCs w:val="26"/>
        </w:rPr>
        <w:t>4</w:t>
      </w:r>
      <w:r w:rsidRPr="004A1386">
        <w:rPr>
          <w:rFonts w:ascii="Times New Roman" w:hAnsi="Times New Roman"/>
          <w:bCs/>
          <w:iCs/>
          <w:sz w:val="26"/>
          <w:szCs w:val="26"/>
        </w:rPr>
        <w:t xml:space="preserve"> го</w:t>
      </w:r>
      <w:r w:rsidRPr="004A1386">
        <w:rPr>
          <w:rFonts w:ascii="Times New Roman" w:hAnsi="Times New Roman" w:cs="Times New Roman"/>
          <w:sz w:val="26"/>
          <w:szCs w:val="26"/>
        </w:rPr>
        <w:t xml:space="preserve">д утвержден администрации сумме </w:t>
      </w:r>
      <w:r w:rsidRPr="004A1386">
        <w:rPr>
          <w:rFonts w:ascii="Times New Roman" w:hAnsi="Times New Roman" w:cs="Times New Roman"/>
          <w:b/>
          <w:sz w:val="26"/>
          <w:szCs w:val="26"/>
        </w:rPr>
        <w:t>4</w:t>
      </w:r>
      <w:r w:rsidR="00593183" w:rsidRPr="004A1386">
        <w:rPr>
          <w:rFonts w:ascii="Times New Roman" w:hAnsi="Times New Roman" w:cs="Times New Roman"/>
          <w:b/>
          <w:sz w:val="26"/>
          <w:szCs w:val="26"/>
        </w:rPr>
        <w:t xml:space="preserve">1 226 753 </w:t>
      </w:r>
      <w:r w:rsidRPr="004A1386">
        <w:rPr>
          <w:rFonts w:ascii="Times New Roman" w:hAnsi="Times New Roman" w:cs="Times New Roman"/>
          <w:b/>
          <w:sz w:val="26"/>
          <w:szCs w:val="26"/>
        </w:rPr>
        <w:t>руб</w:t>
      </w:r>
      <w:r w:rsidRPr="004A1386">
        <w:rPr>
          <w:rFonts w:ascii="Times New Roman" w:hAnsi="Times New Roman" w:cs="Times New Roman"/>
          <w:sz w:val="26"/>
          <w:szCs w:val="26"/>
        </w:rPr>
        <w:t>.</w:t>
      </w:r>
      <w:r w:rsidR="00593183" w:rsidRPr="004A1386">
        <w:rPr>
          <w:rFonts w:ascii="Times New Roman" w:hAnsi="Times New Roman" w:cs="Times New Roman"/>
          <w:sz w:val="26"/>
          <w:szCs w:val="26"/>
        </w:rPr>
        <w:t>05 коп.</w:t>
      </w:r>
      <w:r w:rsidRPr="004A1386">
        <w:rPr>
          <w:rFonts w:ascii="Times New Roman" w:hAnsi="Times New Roman" w:cs="Times New Roman"/>
          <w:sz w:val="26"/>
          <w:szCs w:val="26"/>
        </w:rPr>
        <w:t xml:space="preserve"> Исполнение бюджетных ассигнований по расходам составило </w:t>
      </w:r>
      <w:r w:rsidR="00593183" w:rsidRPr="004A1386">
        <w:rPr>
          <w:rFonts w:ascii="Times New Roman" w:hAnsi="Times New Roman" w:cs="Times New Roman"/>
          <w:b/>
          <w:sz w:val="26"/>
          <w:szCs w:val="26"/>
        </w:rPr>
        <w:t>37 693 533</w:t>
      </w:r>
      <w:r w:rsidRPr="004A1386">
        <w:rPr>
          <w:rFonts w:ascii="Times New Roman" w:hAnsi="Times New Roman" w:cs="Times New Roman"/>
          <w:b/>
          <w:sz w:val="26"/>
          <w:szCs w:val="26"/>
        </w:rPr>
        <w:t xml:space="preserve"> руб.</w:t>
      </w:r>
      <w:r w:rsidR="00593183" w:rsidRPr="004A1386">
        <w:rPr>
          <w:rFonts w:ascii="Times New Roman" w:hAnsi="Times New Roman" w:cs="Times New Roman"/>
          <w:b/>
          <w:sz w:val="26"/>
          <w:szCs w:val="26"/>
        </w:rPr>
        <w:t>92 коп</w:t>
      </w:r>
      <w:proofErr w:type="gramStart"/>
      <w:r w:rsidR="00593183" w:rsidRPr="004A138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4A13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A138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A1386">
        <w:rPr>
          <w:rFonts w:ascii="Times New Roman" w:hAnsi="Times New Roman" w:cs="Times New Roman"/>
          <w:sz w:val="26"/>
          <w:szCs w:val="26"/>
        </w:rPr>
        <w:t>ли 9</w:t>
      </w:r>
      <w:r w:rsidR="00593183" w:rsidRPr="004A1386">
        <w:rPr>
          <w:rFonts w:ascii="Times New Roman" w:hAnsi="Times New Roman" w:cs="Times New Roman"/>
          <w:sz w:val="26"/>
          <w:szCs w:val="26"/>
        </w:rPr>
        <w:t>1,4</w:t>
      </w:r>
      <w:r w:rsidRPr="004A1386">
        <w:rPr>
          <w:rFonts w:ascii="Times New Roman" w:hAnsi="Times New Roman" w:cs="Times New Roman"/>
          <w:sz w:val="26"/>
          <w:szCs w:val="26"/>
        </w:rPr>
        <w:t xml:space="preserve"> процента. Сумма неисполненных ассигнований по лимитам бюджетных обязательств </w:t>
      </w:r>
      <w:r w:rsidRPr="00194949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593183" w:rsidRPr="00194949">
        <w:rPr>
          <w:rFonts w:ascii="Times New Roman" w:hAnsi="Times New Roman" w:cs="Times New Roman"/>
          <w:sz w:val="26"/>
          <w:szCs w:val="26"/>
        </w:rPr>
        <w:t>522 974 руб. 10 коп</w:t>
      </w:r>
      <w:proofErr w:type="gramStart"/>
      <w:r w:rsidR="00593183" w:rsidRPr="00194949">
        <w:rPr>
          <w:rFonts w:ascii="Times New Roman" w:hAnsi="Times New Roman" w:cs="Times New Roman"/>
          <w:sz w:val="26"/>
          <w:szCs w:val="26"/>
        </w:rPr>
        <w:t>.</w:t>
      </w:r>
      <w:r w:rsidR="00FD468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194949">
        <w:rPr>
          <w:rFonts w:ascii="Times New Roman" w:hAnsi="Times New Roman" w:cs="Times New Roman"/>
          <w:sz w:val="26"/>
          <w:szCs w:val="26"/>
        </w:rPr>
        <w:t>в том числе</w:t>
      </w:r>
      <w:r w:rsidRPr="004A1386">
        <w:rPr>
          <w:rFonts w:ascii="Times New Roman" w:hAnsi="Times New Roman" w:cs="Times New Roman"/>
          <w:sz w:val="26"/>
          <w:szCs w:val="26"/>
        </w:rPr>
        <w:t xml:space="preserve"> по подразделам бюджетной классификации:</w:t>
      </w:r>
    </w:p>
    <w:p w:rsidR="00160E17" w:rsidRPr="00C62BC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C62BCD">
        <w:rPr>
          <w:rFonts w:ascii="Times New Roman" w:hAnsi="Times New Roman" w:cs="Times New Roman"/>
          <w:sz w:val="26"/>
          <w:szCs w:val="26"/>
        </w:rPr>
        <w:t xml:space="preserve">- 0102 «Функционирование высшего должностного лица субъекта Российской Федерации и муниципального образования»  - </w:t>
      </w:r>
      <w:r w:rsidR="00C62BCD" w:rsidRPr="00C62BCD">
        <w:rPr>
          <w:rFonts w:ascii="Times New Roman" w:hAnsi="Times New Roman" w:cs="Times New Roman"/>
          <w:sz w:val="26"/>
          <w:szCs w:val="26"/>
        </w:rPr>
        <w:t>15,26</w:t>
      </w:r>
      <w:r w:rsidRPr="00C62BC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60E17" w:rsidRPr="00C62BC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C62BCD">
        <w:rPr>
          <w:rFonts w:ascii="Times New Roman" w:hAnsi="Times New Roman" w:cs="Times New Roman"/>
          <w:sz w:val="26"/>
          <w:szCs w:val="26"/>
        </w:rPr>
        <w:t xml:space="preserve">- 0104 </w:t>
      </w:r>
      <w:r w:rsidRPr="00C62BCD">
        <w:rPr>
          <w:rFonts w:ascii="Times New Roman" w:hAnsi="Times New Roman"/>
          <w:bCs/>
          <w:iCs/>
          <w:sz w:val="26"/>
          <w:szCs w:val="26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C62BCD" w:rsidRPr="00C62BCD">
        <w:rPr>
          <w:rFonts w:ascii="Times New Roman" w:hAnsi="Times New Roman" w:cs="Times New Roman"/>
          <w:sz w:val="26"/>
          <w:szCs w:val="26"/>
        </w:rPr>
        <w:t xml:space="preserve"> - 473 586,05</w:t>
      </w:r>
      <w:r w:rsidRPr="00C62BC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60E17" w:rsidRPr="00C62BC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C62BCD">
        <w:rPr>
          <w:rFonts w:ascii="Times New Roman" w:hAnsi="Times New Roman" w:cs="Times New Roman"/>
          <w:sz w:val="26"/>
          <w:szCs w:val="26"/>
        </w:rPr>
        <w:t xml:space="preserve">- </w:t>
      </w:r>
      <w:r w:rsidRPr="00FD468F">
        <w:rPr>
          <w:rFonts w:ascii="Times New Roman" w:hAnsi="Times New Roman" w:cs="Times New Roman"/>
          <w:sz w:val="26"/>
          <w:szCs w:val="26"/>
        </w:rPr>
        <w:t>0105 «</w:t>
      </w:r>
      <w:r w:rsidRPr="00FD468F">
        <w:rPr>
          <w:rFonts w:ascii="Times New Roman" w:hAnsi="Times New Roman" w:cs="Times New Roman"/>
          <w:color w:val="000000"/>
          <w:sz w:val="26"/>
          <w:szCs w:val="26"/>
        </w:rPr>
        <w:t>Составление списков кандидатов</w:t>
      </w:r>
      <w:r w:rsidRPr="00FD468F">
        <w:rPr>
          <w:rFonts w:ascii="Times New Roman" w:hAnsi="Times New Roman" w:cs="Times New Roman"/>
          <w:sz w:val="26"/>
          <w:szCs w:val="26"/>
        </w:rPr>
        <w:t>»</w:t>
      </w:r>
      <w:r w:rsidRPr="00C62BCD">
        <w:rPr>
          <w:rFonts w:ascii="Times New Roman" w:hAnsi="Times New Roman" w:cs="Times New Roman"/>
          <w:sz w:val="26"/>
          <w:szCs w:val="26"/>
        </w:rPr>
        <w:t xml:space="preserve"> - 1,4 тыс. руб</w:t>
      </w:r>
      <w:proofErr w:type="gramStart"/>
      <w:r w:rsidRPr="00C62BCD">
        <w:rPr>
          <w:rFonts w:ascii="Times New Roman" w:hAnsi="Times New Roman" w:cs="Times New Roman"/>
          <w:sz w:val="26"/>
          <w:szCs w:val="26"/>
        </w:rPr>
        <w:t>.</w:t>
      </w:r>
      <w:r w:rsidR="00C62BCD" w:rsidRPr="00C62BC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62BCD" w:rsidRPr="00C62BCD">
        <w:rPr>
          <w:rFonts w:ascii="Times New Roman" w:hAnsi="Times New Roman" w:cs="Times New Roman"/>
          <w:sz w:val="26"/>
          <w:szCs w:val="26"/>
        </w:rPr>
        <w:t>не востребованы)</w:t>
      </w:r>
      <w:r w:rsidRPr="00C62BCD">
        <w:rPr>
          <w:rFonts w:ascii="Times New Roman" w:hAnsi="Times New Roman" w:cs="Times New Roman"/>
          <w:sz w:val="26"/>
          <w:szCs w:val="26"/>
        </w:rPr>
        <w:t>;</w:t>
      </w:r>
    </w:p>
    <w:p w:rsidR="00160E17" w:rsidRPr="00C62BC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C62BCD">
        <w:rPr>
          <w:rFonts w:ascii="Times New Roman" w:hAnsi="Times New Roman" w:cs="Times New Roman"/>
          <w:sz w:val="26"/>
          <w:szCs w:val="26"/>
        </w:rPr>
        <w:lastRenderedPageBreak/>
        <w:t xml:space="preserve">- 0113 «Другие общегосударственные вопросы» -  </w:t>
      </w:r>
      <w:r w:rsidR="00C62BCD" w:rsidRPr="00C62BCD">
        <w:rPr>
          <w:rFonts w:ascii="Times New Roman" w:hAnsi="Times New Roman" w:cs="Times New Roman"/>
          <w:sz w:val="26"/>
          <w:szCs w:val="26"/>
        </w:rPr>
        <w:t>47 922,79</w:t>
      </w:r>
      <w:r w:rsidRPr="00C62BC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60E17" w:rsidRPr="00C62BC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C62BCD">
        <w:rPr>
          <w:rFonts w:ascii="Times New Roman" w:hAnsi="Times New Roman" w:cs="Times New Roman"/>
          <w:sz w:val="26"/>
          <w:szCs w:val="26"/>
        </w:rPr>
        <w:t xml:space="preserve">-0309 «Защита населения и территории от последствий чрезвычайных ситуаций природного и техногенного характера, гражданская оборона»  –  </w:t>
      </w:r>
      <w:r w:rsidR="00C62BCD" w:rsidRPr="00C62BCD">
        <w:rPr>
          <w:rFonts w:ascii="Times New Roman" w:hAnsi="Times New Roman" w:cs="Times New Roman"/>
          <w:sz w:val="26"/>
          <w:szCs w:val="26"/>
        </w:rPr>
        <w:t>40 008,95</w:t>
      </w:r>
      <w:r w:rsidRPr="00C62BC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60E17" w:rsidRPr="00C62BC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C62BCD">
        <w:rPr>
          <w:rFonts w:ascii="Times New Roman" w:hAnsi="Times New Roman" w:cs="Times New Roman"/>
          <w:sz w:val="26"/>
          <w:szCs w:val="26"/>
        </w:rPr>
        <w:t>- 0412 «Другие вопросы в области нац</w:t>
      </w:r>
      <w:r w:rsidR="00C62BCD" w:rsidRPr="00C62BCD">
        <w:rPr>
          <w:rFonts w:ascii="Times New Roman" w:hAnsi="Times New Roman" w:cs="Times New Roman"/>
          <w:sz w:val="26"/>
          <w:szCs w:val="26"/>
        </w:rPr>
        <w:t>иональной экономики» -  74 112</w:t>
      </w:r>
      <w:r w:rsidRPr="00C62BCD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62BCD" w:rsidRPr="00C62BCD" w:rsidRDefault="00C62BCD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C62BCD">
        <w:rPr>
          <w:rFonts w:ascii="Times New Roman" w:hAnsi="Times New Roman" w:cs="Times New Roman"/>
          <w:sz w:val="26"/>
          <w:szCs w:val="26"/>
        </w:rPr>
        <w:t>-10 01 «Пенсионное обеспечение» -22 698,26 рублей;</w:t>
      </w:r>
    </w:p>
    <w:p w:rsidR="00160E17" w:rsidRPr="00C62BC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C62BCD">
        <w:rPr>
          <w:rFonts w:ascii="Times New Roman" w:hAnsi="Times New Roman" w:cs="Times New Roman"/>
          <w:sz w:val="26"/>
          <w:szCs w:val="26"/>
        </w:rPr>
        <w:t xml:space="preserve">- 1003 «Социальное </w:t>
      </w:r>
      <w:r w:rsidR="00C62BCD" w:rsidRPr="00C62BCD">
        <w:rPr>
          <w:rFonts w:ascii="Times New Roman" w:hAnsi="Times New Roman" w:cs="Times New Roman"/>
          <w:sz w:val="26"/>
          <w:szCs w:val="26"/>
        </w:rPr>
        <w:t>обеспечение населения» -  2 873 475,82</w:t>
      </w:r>
      <w:r w:rsidRPr="00C62BCD">
        <w:rPr>
          <w:rFonts w:ascii="Times New Roman" w:hAnsi="Times New Roman" w:cs="Times New Roman"/>
          <w:sz w:val="26"/>
          <w:szCs w:val="26"/>
        </w:rPr>
        <w:t xml:space="preserve"> руб</w:t>
      </w:r>
      <w:proofErr w:type="gramStart"/>
      <w:r w:rsidRPr="00C62BCD">
        <w:rPr>
          <w:rFonts w:ascii="Times New Roman" w:hAnsi="Times New Roman" w:cs="Times New Roman"/>
          <w:sz w:val="26"/>
          <w:szCs w:val="26"/>
        </w:rPr>
        <w:t>.</w:t>
      </w:r>
      <w:r w:rsidR="00C62BCD" w:rsidRPr="00C62B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0E17" w:rsidRPr="004A1386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4A1386">
        <w:rPr>
          <w:rFonts w:ascii="Times New Roman" w:hAnsi="Times New Roman"/>
          <w:bCs/>
          <w:iCs/>
          <w:sz w:val="26"/>
          <w:szCs w:val="26"/>
        </w:rPr>
        <w:t xml:space="preserve">       </w:t>
      </w:r>
      <w:r w:rsidRPr="004A1386">
        <w:rPr>
          <w:rFonts w:ascii="Times New Roman" w:hAnsi="Times New Roman" w:cs="Times New Roman"/>
          <w:bCs/>
          <w:iCs/>
          <w:sz w:val="26"/>
          <w:szCs w:val="26"/>
        </w:rPr>
        <w:t xml:space="preserve">Показатели формы 0503127 </w:t>
      </w:r>
      <w:r w:rsidRPr="004A1386">
        <w:rPr>
          <w:rFonts w:ascii="Times New Roman" w:hAnsi="Times New Roman" w:cs="Times New Roman"/>
          <w:sz w:val="26"/>
          <w:szCs w:val="26"/>
        </w:rPr>
        <w:t>сверены и соответствуют показателям ведомости кассовых поступлений и выбытий, представляемой из  Управления федерального казначейства по Новгородской области.</w:t>
      </w:r>
    </w:p>
    <w:p w:rsidR="00160E17" w:rsidRPr="004A1386" w:rsidRDefault="00160E17" w:rsidP="00160E17">
      <w:pPr>
        <w:pStyle w:val="ConsNonformat"/>
        <w:jc w:val="both"/>
        <w:rPr>
          <w:rFonts w:ascii="Times New Roman" w:hAnsi="Times New Roman"/>
          <w:bCs/>
          <w:iCs/>
          <w:sz w:val="26"/>
          <w:szCs w:val="26"/>
        </w:rPr>
      </w:pPr>
      <w:r w:rsidRPr="004A1386">
        <w:rPr>
          <w:rFonts w:ascii="Times New Roman" w:hAnsi="Times New Roman"/>
          <w:bCs/>
          <w:iCs/>
          <w:sz w:val="26"/>
          <w:szCs w:val="26"/>
        </w:rPr>
        <w:t xml:space="preserve">      Остатки по счетам бюджетного учета, отраженные в Балансе (форма 0503130), соответствуют показателям Главной книги.</w:t>
      </w:r>
    </w:p>
    <w:p w:rsidR="00160E17" w:rsidRPr="004A1386" w:rsidRDefault="00160E17" w:rsidP="00160E17">
      <w:pPr>
        <w:pStyle w:val="ConsNonformat"/>
        <w:jc w:val="both"/>
        <w:rPr>
          <w:rFonts w:ascii="Times New Roman" w:hAnsi="Times New Roman"/>
          <w:bCs/>
          <w:iCs/>
          <w:sz w:val="26"/>
          <w:szCs w:val="26"/>
        </w:rPr>
      </w:pPr>
      <w:r w:rsidRPr="004A1386">
        <w:rPr>
          <w:rFonts w:ascii="Times New Roman" w:hAnsi="Times New Roman"/>
          <w:bCs/>
          <w:iCs/>
          <w:sz w:val="26"/>
          <w:szCs w:val="26"/>
        </w:rPr>
        <w:t xml:space="preserve">      Контрольные соотношения между показателями форм годовой бюджетной отчетности главным распорядителем бюджетных средств соблюдены. </w:t>
      </w:r>
    </w:p>
    <w:p w:rsidR="00160E17" w:rsidRPr="004A1386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386">
        <w:rPr>
          <w:rFonts w:ascii="Times New Roman" w:hAnsi="Times New Roman"/>
          <w:bCs/>
          <w:iCs/>
          <w:sz w:val="26"/>
          <w:szCs w:val="26"/>
        </w:rPr>
        <w:t xml:space="preserve">      </w:t>
      </w:r>
      <w:r w:rsidRPr="004A1386">
        <w:rPr>
          <w:rFonts w:ascii="Times New Roman" w:hAnsi="Times New Roman" w:cs="Times New Roman"/>
          <w:sz w:val="26"/>
          <w:szCs w:val="26"/>
        </w:rPr>
        <w:t>Дебиторская задолженность по состоянию на 1 января 201</w:t>
      </w:r>
      <w:r w:rsidR="00593183" w:rsidRPr="004A1386">
        <w:rPr>
          <w:rFonts w:ascii="Times New Roman" w:hAnsi="Times New Roman" w:cs="Times New Roman"/>
          <w:sz w:val="26"/>
          <w:szCs w:val="26"/>
        </w:rPr>
        <w:t>5</w:t>
      </w:r>
      <w:r w:rsidRPr="004A1386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r w:rsidR="000F3416">
        <w:rPr>
          <w:rFonts w:ascii="Times New Roman" w:hAnsi="Times New Roman" w:cs="Times New Roman"/>
          <w:sz w:val="26"/>
          <w:szCs w:val="26"/>
        </w:rPr>
        <w:t xml:space="preserve">в </w:t>
      </w:r>
      <w:r w:rsidRPr="000F3416">
        <w:rPr>
          <w:rFonts w:ascii="Times New Roman" w:hAnsi="Times New Roman" w:cs="Times New Roman"/>
          <w:sz w:val="26"/>
          <w:szCs w:val="26"/>
        </w:rPr>
        <w:t>сумм</w:t>
      </w:r>
      <w:r w:rsidR="000F3416" w:rsidRPr="000F3416">
        <w:rPr>
          <w:rFonts w:ascii="Times New Roman" w:hAnsi="Times New Roman" w:cs="Times New Roman"/>
          <w:sz w:val="26"/>
          <w:szCs w:val="26"/>
        </w:rPr>
        <w:t xml:space="preserve">е  583,02 </w:t>
      </w:r>
      <w:r w:rsidRPr="000F3416">
        <w:rPr>
          <w:rFonts w:ascii="Times New Roman" w:hAnsi="Times New Roman" w:cs="Times New Roman"/>
          <w:sz w:val="26"/>
          <w:szCs w:val="26"/>
        </w:rPr>
        <w:t>руб. Из</w:t>
      </w:r>
      <w:r w:rsidRPr="004A1386">
        <w:rPr>
          <w:rFonts w:ascii="Times New Roman" w:hAnsi="Times New Roman" w:cs="Times New Roman"/>
          <w:sz w:val="26"/>
          <w:szCs w:val="26"/>
        </w:rPr>
        <w:t xml:space="preserve"> текстовой части Пояснительной записки следует, что сложившаяся дебиторская задолженность характеризуется как текущая и образовалась в результате выдачи денежных средств подотчет на приобретение маркированной почтовой продукции.</w:t>
      </w:r>
    </w:p>
    <w:p w:rsidR="00F042CA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386">
        <w:rPr>
          <w:rFonts w:ascii="Times New Roman" w:hAnsi="Times New Roman" w:cs="Times New Roman"/>
          <w:sz w:val="26"/>
          <w:szCs w:val="26"/>
        </w:rPr>
        <w:t xml:space="preserve">      Кредиторская </w:t>
      </w:r>
      <w:r w:rsidRPr="00F042CA">
        <w:rPr>
          <w:rFonts w:ascii="Times New Roman" w:hAnsi="Times New Roman" w:cs="Times New Roman"/>
          <w:sz w:val="26"/>
          <w:szCs w:val="26"/>
        </w:rPr>
        <w:t>задолженность по данному главному распорядителю бюджетных средств</w:t>
      </w:r>
      <w:r w:rsidR="00FD468F">
        <w:rPr>
          <w:rFonts w:ascii="Times New Roman" w:hAnsi="Times New Roman" w:cs="Times New Roman"/>
          <w:sz w:val="26"/>
          <w:szCs w:val="26"/>
        </w:rPr>
        <w:t>,</w:t>
      </w:r>
      <w:r w:rsidRPr="00F042CA">
        <w:rPr>
          <w:rFonts w:ascii="Times New Roman" w:hAnsi="Times New Roman" w:cs="Times New Roman"/>
          <w:sz w:val="26"/>
          <w:szCs w:val="26"/>
        </w:rPr>
        <w:t xml:space="preserve"> в течение отчетного периода </w:t>
      </w:r>
      <w:r w:rsidR="008B1ECC" w:rsidRPr="00F042CA">
        <w:rPr>
          <w:rFonts w:ascii="Times New Roman" w:hAnsi="Times New Roman" w:cs="Times New Roman"/>
          <w:sz w:val="26"/>
          <w:szCs w:val="26"/>
        </w:rPr>
        <w:t>увеличилась в 2</w:t>
      </w:r>
      <w:r w:rsidRPr="00F042CA">
        <w:rPr>
          <w:rFonts w:ascii="Times New Roman" w:hAnsi="Times New Roman" w:cs="Times New Roman"/>
          <w:sz w:val="26"/>
          <w:szCs w:val="26"/>
        </w:rPr>
        <w:t>,</w:t>
      </w:r>
      <w:r w:rsidR="008B1ECC" w:rsidRPr="00F042CA">
        <w:rPr>
          <w:rFonts w:ascii="Times New Roman" w:hAnsi="Times New Roman" w:cs="Times New Roman"/>
          <w:sz w:val="26"/>
          <w:szCs w:val="26"/>
        </w:rPr>
        <w:t>8</w:t>
      </w:r>
      <w:r w:rsidRPr="00F042CA">
        <w:rPr>
          <w:rFonts w:ascii="Times New Roman" w:hAnsi="Times New Roman" w:cs="Times New Roman"/>
          <w:sz w:val="26"/>
          <w:szCs w:val="26"/>
        </w:rPr>
        <w:t xml:space="preserve"> раза и по состоянию на 1 января 201</w:t>
      </w:r>
      <w:r w:rsidR="008B1ECC" w:rsidRPr="00F042CA">
        <w:rPr>
          <w:rFonts w:ascii="Times New Roman" w:hAnsi="Times New Roman" w:cs="Times New Roman"/>
          <w:sz w:val="26"/>
          <w:szCs w:val="26"/>
        </w:rPr>
        <w:t>5 года составила 928,0</w:t>
      </w:r>
      <w:r w:rsidRPr="00F042CA">
        <w:rPr>
          <w:rFonts w:ascii="Times New Roman" w:hAnsi="Times New Roman" w:cs="Times New Roman"/>
          <w:sz w:val="26"/>
          <w:szCs w:val="26"/>
        </w:rPr>
        <w:t xml:space="preserve"> тыс. рублей. В основном кредиторская задолженность образовалась за оплату коммунальных услуг (отопление за январь-апрель 2013 года и ноябрь-декабрь 201</w:t>
      </w:r>
      <w:r w:rsidR="00593183" w:rsidRPr="00F042CA">
        <w:rPr>
          <w:rFonts w:ascii="Times New Roman" w:hAnsi="Times New Roman" w:cs="Times New Roman"/>
          <w:sz w:val="26"/>
          <w:szCs w:val="26"/>
        </w:rPr>
        <w:t>4</w:t>
      </w:r>
      <w:r w:rsidRPr="00F042CA">
        <w:rPr>
          <w:rFonts w:ascii="Times New Roman" w:hAnsi="Times New Roman" w:cs="Times New Roman"/>
          <w:sz w:val="26"/>
          <w:szCs w:val="26"/>
        </w:rPr>
        <w:t xml:space="preserve"> года</w:t>
      </w:r>
      <w:r w:rsidR="008B1ECC" w:rsidRPr="00F042CA">
        <w:rPr>
          <w:rFonts w:ascii="Times New Roman" w:hAnsi="Times New Roman" w:cs="Times New Roman"/>
          <w:sz w:val="26"/>
          <w:szCs w:val="26"/>
        </w:rPr>
        <w:t xml:space="preserve"> в сумме 581,0 тыс</w:t>
      </w:r>
      <w:proofErr w:type="gramStart"/>
      <w:r w:rsidR="008B1ECC" w:rsidRPr="00F042C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B1ECC" w:rsidRPr="00F042CA">
        <w:rPr>
          <w:rFonts w:ascii="Times New Roman" w:hAnsi="Times New Roman" w:cs="Times New Roman"/>
          <w:sz w:val="26"/>
          <w:szCs w:val="26"/>
        </w:rPr>
        <w:t>ублей</w:t>
      </w:r>
      <w:r w:rsidRPr="00F042CA">
        <w:rPr>
          <w:rFonts w:ascii="Times New Roman" w:hAnsi="Times New Roman" w:cs="Times New Roman"/>
          <w:sz w:val="26"/>
          <w:szCs w:val="26"/>
        </w:rPr>
        <w:t xml:space="preserve">, за водоснабжение  и ЖБО - </w:t>
      </w:r>
      <w:r w:rsidR="008B1ECC" w:rsidRPr="00F042CA">
        <w:rPr>
          <w:rFonts w:ascii="Times New Roman" w:hAnsi="Times New Roman" w:cs="Times New Roman"/>
          <w:sz w:val="26"/>
          <w:szCs w:val="26"/>
        </w:rPr>
        <w:t>11,5 тыс. рублей, услуги связи – 20,9</w:t>
      </w:r>
      <w:r w:rsidRPr="00F042CA">
        <w:rPr>
          <w:rFonts w:ascii="Times New Roman" w:hAnsi="Times New Roman" w:cs="Times New Roman"/>
          <w:sz w:val="26"/>
          <w:szCs w:val="26"/>
        </w:rPr>
        <w:t xml:space="preserve"> тыс. рублей, оплата у</w:t>
      </w:r>
      <w:r w:rsidR="008B1ECC" w:rsidRPr="00F042CA">
        <w:rPr>
          <w:rFonts w:ascii="Times New Roman" w:hAnsi="Times New Roman" w:cs="Times New Roman"/>
          <w:sz w:val="26"/>
          <w:szCs w:val="26"/>
        </w:rPr>
        <w:t>слуг на содержание имущества –  47,4</w:t>
      </w:r>
      <w:r w:rsidRPr="00F042CA">
        <w:rPr>
          <w:rFonts w:ascii="Times New Roman" w:hAnsi="Times New Roman" w:cs="Times New Roman"/>
          <w:sz w:val="26"/>
          <w:szCs w:val="26"/>
        </w:rPr>
        <w:t xml:space="preserve"> тыс. рублей, на оплату прочих услуг и работ – </w:t>
      </w:r>
      <w:r w:rsidR="008B1ECC" w:rsidRPr="00F042CA">
        <w:rPr>
          <w:rFonts w:ascii="Times New Roman" w:hAnsi="Times New Roman" w:cs="Times New Roman"/>
          <w:sz w:val="26"/>
          <w:szCs w:val="26"/>
        </w:rPr>
        <w:t>221,3</w:t>
      </w:r>
      <w:r w:rsidRPr="00F042CA">
        <w:rPr>
          <w:rFonts w:ascii="Times New Roman" w:hAnsi="Times New Roman" w:cs="Times New Roman"/>
          <w:sz w:val="26"/>
          <w:szCs w:val="26"/>
        </w:rPr>
        <w:t xml:space="preserve"> тыс. рублей, прочие работы</w:t>
      </w:r>
      <w:r w:rsidR="00F042CA" w:rsidRPr="00F042CA">
        <w:rPr>
          <w:rFonts w:ascii="Times New Roman" w:hAnsi="Times New Roman" w:cs="Times New Roman"/>
          <w:sz w:val="26"/>
          <w:szCs w:val="26"/>
        </w:rPr>
        <w:t xml:space="preserve"> – 21,2 тыс. рублей; перечисление налогов  и перечисления в фонды </w:t>
      </w:r>
      <w:r w:rsidRPr="00F042CA">
        <w:rPr>
          <w:rFonts w:ascii="Times New Roman" w:hAnsi="Times New Roman" w:cs="Times New Roman"/>
          <w:sz w:val="26"/>
          <w:szCs w:val="26"/>
        </w:rPr>
        <w:t xml:space="preserve">- </w:t>
      </w:r>
      <w:r w:rsidR="00F042CA" w:rsidRPr="00F042CA">
        <w:rPr>
          <w:rFonts w:ascii="Times New Roman" w:hAnsi="Times New Roman" w:cs="Times New Roman"/>
          <w:sz w:val="26"/>
          <w:szCs w:val="26"/>
        </w:rPr>
        <w:t>24,7</w:t>
      </w:r>
      <w:r w:rsidRPr="00F042CA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042C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042CA">
        <w:rPr>
          <w:rFonts w:ascii="Times New Roman" w:hAnsi="Times New Roman" w:cs="Times New Roman"/>
          <w:sz w:val="26"/>
          <w:szCs w:val="26"/>
        </w:rPr>
        <w:t>ублей</w:t>
      </w:r>
      <w:r w:rsidR="00F042CA">
        <w:rPr>
          <w:rFonts w:ascii="Times New Roman" w:hAnsi="Times New Roman" w:cs="Times New Roman"/>
          <w:sz w:val="26"/>
          <w:szCs w:val="26"/>
        </w:rPr>
        <w:t>.</w:t>
      </w:r>
    </w:p>
    <w:p w:rsidR="00F042CA" w:rsidRDefault="0035569D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042CA">
        <w:rPr>
          <w:rFonts w:ascii="Times New Roman" w:hAnsi="Times New Roman" w:cs="Times New Roman"/>
          <w:sz w:val="26"/>
          <w:szCs w:val="26"/>
        </w:rPr>
        <w:t xml:space="preserve">Сумма просроченной задолженности по состоянию на 01.01.2015 года составляет в </w:t>
      </w:r>
      <w:r w:rsidR="00F042CA" w:rsidRPr="0035569D">
        <w:rPr>
          <w:rFonts w:ascii="Times New Roman" w:hAnsi="Times New Roman" w:cs="Times New Roman"/>
          <w:b/>
          <w:sz w:val="26"/>
          <w:szCs w:val="26"/>
        </w:rPr>
        <w:t>размере 774 340 рублей 82 коп</w:t>
      </w:r>
      <w:proofErr w:type="gramStart"/>
      <w:r w:rsidR="00F042CA" w:rsidRPr="0035569D">
        <w:rPr>
          <w:rFonts w:ascii="Times New Roman" w:hAnsi="Times New Roman" w:cs="Times New Roman"/>
          <w:b/>
          <w:sz w:val="26"/>
          <w:szCs w:val="26"/>
        </w:rPr>
        <w:t>..</w:t>
      </w:r>
      <w:proofErr w:type="gramEnd"/>
    </w:p>
    <w:p w:rsidR="00160E17" w:rsidRPr="004A1386" w:rsidRDefault="00F042CA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0E17" w:rsidRPr="004A1386">
        <w:rPr>
          <w:rFonts w:ascii="Times New Roman" w:hAnsi="Times New Roman" w:cs="Times New Roman"/>
          <w:sz w:val="26"/>
          <w:szCs w:val="26"/>
        </w:rPr>
        <w:t xml:space="preserve">      Нереальной к взысканию (просроченной)  дебиторской и кредиторской задолженности Администрация </w:t>
      </w:r>
      <w:proofErr w:type="spellStart"/>
      <w:r w:rsidR="00160E17" w:rsidRPr="004A1386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="00160E17" w:rsidRPr="004A1386">
        <w:rPr>
          <w:rFonts w:ascii="Times New Roman" w:hAnsi="Times New Roman" w:cs="Times New Roman"/>
          <w:sz w:val="26"/>
          <w:szCs w:val="26"/>
        </w:rPr>
        <w:t xml:space="preserve"> муниципального района не имеет.  </w:t>
      </w:r>
    </w:p>
    <w:p w:rsidR="00160E17" w:rsidRPr="004A1386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38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60E17" w:rsidRPr="004A1386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38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A1386">
        <w:rPr>
          <w:rFonts w:ascii="Times New Roman" w:hAnsi="Times New Roman" w:cs="Times New Roman"/>
          <w:sz w:val="26"/>
          <w:szCs w:val="26"/>
        </w:rPr>
        <w:t xml:space="preserve">  Администрация </w:t>
      </w:r>
      <w:proofErr w:type="spellStart"/>
      <w:r w:rsidRPr="004A1386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Pr="004A1386">
        <w:rPr>
          <w:rFonts w:ascii="Times New Roman" w:hAnsi="Times New Roman" w:cs="Times New Roman"/>
          <w:sz w:val="26"/>
          <w:szCs w:val="26"/>
        </w:rPr>
        <w:t xml:space="preserve"> муниципального района, как главный распорядитель бюджетных средств, в истекшем финансовом году имела </w:t>
      </w:r>
      <w:r w:rsidR="00593183" w:rsidRPr="004A1386">
        <w:rPr>
          <w:rFonts w:ascii="Times New Roman" w:hAnsi="Times New Roman" w:cs="Times New Roman"/>
          <w:sz w:val="26"/>
          <w:szCs w:val="26"/>
        </w:rPr>
        <w:t>два</w:t>
      </w:r>
      <w:r w:rsidRPr="004A1386">
        <w:rPr>
          <w:rFonts w:ascii="Times New Roman" w:hAnsi="Times New Roman" w:cs="Times New Roman"/>
          <w:sz w:val="26"/>
          <w:szCs w:val="26"/>
        </w:rPr>
        <w:t xml:space="preserve"> получателя бюджетных средств – Администрация </w:t>
      </w:r>
      <w:proofErr w:type="spellStart"/>
      <w:r w:rsidRPr="004A1386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Pr="004A138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93183" w:rsidRPr="004A1386">
        <w:rPr>
          <w:rFonts w:ascii="Times New Roman" w:hAnsi="Times New Roman" w:cs="Times New Roman"/>
          <w:sz w:val="26"/>
          <w:szCs w:val="26"/>
        </w:rPr>
        <w:t xml:space="preserve"> и </w:t>
      </w:r>
      <w:r w:rsidRPr="004A1386">
        <w:rPr>
          <w:rFonts w:ascii="Times New Roman" w:hAnsi="Times New Roman" w:cs="Times New Roman"/>
          <w:sz w:val="26"/>
          <w:szCs w:val="26"/>
        </w:rPr>
        <w:t>«Комитет социальной защиты населения Администрации муниципального района».</w:t>
      </w:r>
    </w:p>
    <w:p w:rsidR="00160E17" w:rsidRPr="004A1386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386">
        <w:rPr>
          <w:rFonts w:ascii="Times New Roman" w:hAnsi="Times New Roman" w:cs="Times New Roman"/>
          <w:sz w:val="26"/>
          <w:szCs w:val="26"/>
        </w:rPr>
        <w:t xml:space="preserve">      В </w:t>
      </w:r>
      <w:r w:rsidRPr="004A1386">
        <w:rPr>
          <w:rFonts w:ascii="Times New Roman" w:hAnsi="Times New Roman" w:cs="Times New Roman"/>
          <w:b/>
          <w:sz w:val="26"/>
          <w:szCs w:val="26"/>
        </w:rPr>
        <w:t>соответствии с требованиями п.п.2 п.1 статьи 158 Бюджетного кодекса РФ</w:t>
      </w:r>
      <w:r w:rsidRPr="004A1386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Pr="004A1386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Pr="004A1386">
        <w:rPr>
          <w:rFonts w:ascii="Times New Roman" w:hAnsi="Times New Roman" w:cs="Times New Roman"/>
          <w:sz w:val="26"/>
          <w:szCs w:val="26"/>
        </w:rPr>
        <w:t xml:space="preserve"> муниципального района, как главным распорядителем бюджетных средств, в 201</w:t>
      </w:r>
      <w:r w:rsidR="00593183" w:rsidRPr="004A1386">
        <w:rPr>
          <w:rFonts w:ascii="Times New Roman" w:hAnsi="Times New Roman" w:cs="Times New Roman"/>
          <w:sz w:val="26"/>
          <w:szCs w:val="26"/>
        </w:rPr>
        <w:t>4</w:t>
      </w:r>
      <w:r w:rsidRPr="004A1386">
        <w:rPr>
          <w:rFonts w:ascii="Times New Roman" w:hAnsi="Times New Roman" w:cs="Times New Roman"/>
          <w:sz w:val="26"/>
          <w:szCs w:val="26"/>
        </w:rPr>
        <w:t xml:space="preserve"> году  утвержден Перечень подведомственных получателей бюджетных средств. </w:t>
      </w:r>
    </w:p>
    <w:p w:rsidR="00160E17" w:rsidRPr="004A1386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386">
        <w:rPr>
          <w:rFonts w:ascii="Times New Roman" w:hAnsi="Times New Roman" w:cs="Times New Roman"/>
          <w:sz w:val="26"/>
          <w:szCs w:val="26"/>
        </w:rPr>
        <w:t xml:space="preserve">         В рамках внешней проверки Администрации </w:t>
      </w:r>
      <w:proofErr w:type="spellStart"/>
      <w:r w:rsidRPr="004A1386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Pr="004A1386">
        <w:rPr>
          <w:rFonts w:ascii="Times New Roman" w:hAnsi="Times New Roman" w:cs="Times New Roman"/>
          <w:sz w:val="26"/>
          <w:szCs w:val="26"/>
        </w:rPr>
        <w:t xml:space="preserve"> муниципального района, как главного распорядителя бюджетных средств, п</w:t>
      </w:r>
      <w:r w:rsidR="00593183" w:rsidRPr="004A1386">
        <w:rPr>
          <w:rFonts w:ascii="Times New Roman" w:hAnsi="Times New Roman" w:cs="Times New Roman"/>
          <w:sz w:val="26"/>
          <w:szCs w:val="26"/>
        </w:rPr>
        <w:t>роведены камеральные проверки двух</w:t>
      </w:r>
      <w:r w:rsidRPr="004A1386">
        <w:rPr>
          <w:rFonts w:ascii="Times New Roman" w:hAnsi="Times New Roman" w:cs="Times New Roman"/>
          <w:sz w:val="26"/>
          <w:szCs w:val="26"/>
        </w:rPr>
        <w:t xml:space="preserve"> получателей бюджетных средств – Администрация </w:t>
      </w:r>
      <w:proofErr w:type="spellStart"/>
      <w:r w:rsidRPr="004A1386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Pr="004A1386">
        <w:rPr>
          <w:rFonts w:ascii="Times New Roman" w:hAnsi="Times New Roman" w:cs="Times New Roman"/>
          <w:sz w:val="26"/>
          <w:szCs w:val="26"/>
        </w:rPr>
        <w:t xml:space="preserve"> муниципального района и «Комитета социальной защиты населения Администрации муниципального района».</w:t>
      </w:r>
    </w:p>
    <w:p w:rsidR="00160E17" w:rsidRPr="004A1386" w:rsidRDefault="00160E17" w:rsidP="00160E17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4A138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A1386">
        <w:rPr>
          <w:rFonts w:ascii="Times New Roman" w:hAnsi="Times New Roman"/>
          <w:sz w:val="26"/>
          <w:szCs w:val="26"/>
        </w:rPr>
        <w:t xml:space="preserve">По результатам документальной внешней проверки Администрации </w:t>
      </w:r>
      <w:proofErr w:type="spellStart"/>
      <w:r w:rsidRPr="004A1386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4A1386">
        <w:rPr>
          <w:rFonts w:ascii="Times New Roman" w:hAnsi="Times New Roman"/>
          <w:sz w:val="26"/>
          <w:szCs w:val="26"/>
        </w:rPr>
        <w:t xml:space="preserve"> муниципального района, представившей бюджетную отчетность как </w:t>
      </w:r>
      <w:r w:rsidRPr="004A1386">
        <w:rPr>
          <w:rFonts w:ascii="Times New Roman" w:hAnsi="Times New Roman"/>
          <w:sz w:val="26"/>
          <w:szCs w:val="26"/>
        </w:rPr>
        <w:lastRenderedPageBreak/>
        <w:t>получатель бюджетных ср</w:t>
      </w:r>
      <w:r w:rsidR="00593183" w:rsidRPr="004A1386">
        <w:rPr>
          <w:rFonts w:ascii="Times New Roman" w:hAnsi="Times New Roman"/>
          <w:sz w:val="26"/>
          <w:szCs w:val="26"/>
        </w:rPr>
        <w:t>едств, был подготовлен Акт от 03</w:t>
      </w:r>
      <w:r w:rsidRPr="004A1386">
        <w:rPr>
          <w:rFonts w:ascii="Times New Roman" w:hAnsi="Times New Roman"/>
          <w:sz w:val="26"/>
          <w:szCs w:val="26"/>
        </w:rPr>
        <w:t xml:space="preserve">.04.2014 года. </w:t>
      </w:r>
    </w:p>
    <w:p w:rsidR="00160E17" w:rsidRPr="004A1386" w:rsidRDefault="00F042CA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Б</w:t>
      </w:r>
      <w:r w:rsidR="00160E17" w:rsidRPr="004A1386">
        <w:rPr>
          <w:rFonts w:ascii="Times New Roman" w:hAnsi="Times New Roman" w:cs="Times New Roman"/>
          <w:sz w:val="26"/>
          <w:szCs w:val="26"/>
        </w:rPr>
        <w:t xml:space="preserve">юджетная отчетность </w:t>
      </w:r>
      <w:r w:rsidR="00593183" w:rsidRPr="004A1386">
        <w:rPr>
          <w:rFonts w:ascii="Times New Roman" w:hAnsi="Times New Roman" w:cs="Times New Roman"/>
          <w:sz w:val="26"/>
          <w:szCs w:val="26"/>
        </w:rPr>
        <w:t>за 2014</w:t>
      </w:r>
      <w:r w:rsidR="00160E17" w:rsidRPr="004A1386">
        <w:rPr>
          <w:rFonts w:ascii="Times New Roman" w:hAnsi="Times New Roman" w:cs="Times New Roman"/>
          <w:sz w:val="26"/>
          <w:szCs w:val="26"/>
        </w:rPr>
        <w:t xml:space="preserve"> год вышеуказанными получателями бюджетных сре</w:t>
      </w:r>
      <w:proofErr w:type="gramStart"/>
      <w:r w:rsidR="00160E17" w:rsidRPr="004A1386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160E17" w:rsidRPr="004A1386">
        <w:rPr>
          <w:rFonts w:ascii="Times New Roman" w:hAnsi="Times New Roman" w:cs="Times New Roman"/>
          <w:sz w:val="26"/>
          <w:szCs w:val="26"/>
        </w:rPr>
        <w:t>едставлена в полном объеме с соблюдением требований Инструкции 191н. В бюджетной отчетности соблюдена внутренняя согласованность соответствующих форм бюджетной отчетности.</w:t>
      </w:r>
    </w:p>
    <w:p w:rsidR="00160E17" w:rsidRPr="004A1386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E17" w:rsidRPr="004A1386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1386">
        <w:rPr>
          <w:rFonts w:ascii="Times New Roman" w:hAnsi="Times New Roman" w:cs="Times New Roman"/>
          <w:sz w:val="26"/>
          <w:szCs w:val="26"/>
        </w:rPr>
        <w:t xml:space="preserve">    </w:t>
      </w:r>
      <w:r w:rsidRPr="004A1386">
        <w:rPr>
          <w:rFonts w:ascii="Times New Roman" w:hAnsi="Times New Roman" w:cs="Times New Roman"/>
          <w:bCs/>
          <w:sz w:val="26"/>
          <w:szCs w:val="26"/>
        </w:rPr>
        <w:t xml:space="preserve">    В ходе проведения внешней проверки данного главного распорядителя бюджетных средств установлено:</w:t>
      </w:r>
    </w:p>
    <w:p w:rsidR="00160E17" w:rsidRPr="004A1386" w:rsidRDefault="00160E17" w:rsidP="00160E17">
      <w:pPr>
        <w:jc w:val="both"/>
        <w:rPr>
          <w:sz w:val="26"/>
          <w:szCs w:val="26"/>
        </w:rPr>
      </w:pPr>
      <w:r w:rsidRPr="004A1386">
        <w:rPr>
          <w:b/>
          <w:sz w:val="26"/>
          <w:szCs w:val="26"/>
        </w:rPr>
        <w:t>1.</w:t>
      </w:r>
      <w:r w:rsidR="00FD468F">
        <w:rPr>
          <w:b/>
          <w:sz w:val="26"/>
          <w:szCs w:val="26"/>
        </w:rPr>
        <w:t xml:space="preserve"> В  нарушение</w:t>
      </w:r>
      <w:r w:rsidRPr="004A1386">
        <w:rPr>
          <w:b/>
          <w:sz w:val="26"/>
          <w:szCs w:val="26"/>
        </w:rPr>
        <w:t xml:space="preserve"> пункта 3 статьи 219 Бюджетного кодекса РФ:</w:t>
      </w:r>
    </w:p>
    <w:p w:rsidR="00160E17" w:rsidRDefault="00F042CA" w:rsidP="00160E1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596E68">
        <w:rPr>
          <w:sz w:val="26"/>
          <w:szCs w:val="26"/>
        </w:rPr>
        <w:t>1.</w:t>
      </w:r>
      <w:r>
        <w:rPr>
          <w:sz w:val="26"/>
          <w:szCs w:val="26"/>
        </w:rPr>
        <w:t xml:space="preserve">  Со</w:t>
      </w:r>
      <w:r w:rsidR="00160E17" w:rsidRPr="004A1386">
        <w:rPr>
          <w:sz w:val="26"/>
          <w:szCs w:val="26"/>
        </w:rPr>
        <w:t xml:space="preserve">гласно бюджетной отчетности ГРБС получателями бюджетных средств допущено превышение  принятых бюджетных обязательств </w:t>
      </w:r>
      <w:proofErr w:type="gramStart"/>
      <w:r w:rsidR="00160E17" w:rsidRPr="004A1386">
        <w:rPr>
          <w:sz w:val="26"/>
          <w:szCs w:val="26"/>
        </w:rPr>
        <w:t>над доведенными объемами  утвержденных лимитов бюджетных обязательств  по отдельным кодам расходов по бюджетной классификации  без объяснения причин превышения в Пояснительной записке</w:t>
      </w:r>
      <w:proofErr w:type="gramEnd"/>
      <w:r w:rsidR="00160E17" w:rsidRPr="004A1386">
        <w:rPr>
          <w:sz w:val="26"/>
          <w:szCs w:val="26"/>
        </w:rPr>
        <w:t>. Сумма принятых бюджетных обязатель</w:t>
      </w:r>
      <w:proofErr w:type="gramStart"/>
      <w:r w:rsidR="00160E17" w:rsidRPr="004A1386">
        <w:rPr>
          <w:sz w:val="26"/>
          <w:szCs w:val="26"/>
        </w:rPr>
        <w:t>ств  св</w:t>
      </w:r>
      <w:proofErr w:type="gramEnd"/>
      <w:r w:rsidR="00160E17" w:rsidRPr="004A1386">
        <w:rPr>
          <w:sz w:val="26"/>
          <w:szCs w:val="26"/>
        </w:rPr>
        <w:t>ерх утвержденных бюджетных назначений</w:t>
      </w:r>
      <w:r>
        <w:rPr>
          <w:sz w:val="26"/>
          <w:szCs w:val="26"/>
        </w:rPr>
        <w:t xml:space="preserve"> 2014 года</w:t>
      </w:r>
      <w:r w:rsidR="00160E17" w:rsidRPr="004A1386">
        <w:rPr>
          <w:sz w:val="26"/>
          <w:szCs w:val="26"/>
        </w:rPr>
        <w:t xml:space="preserve"> </w:t>
      </w:r>
      <w:r w:rsidR="00160E17" w:rsidRPr="004A1386">
        <w:rPr>
          <w:b/>
          <w:sz w:val="26"/>
          <w:szCs w:val="26"/>
        </w:rPr>
        <w:t xml:space="preserve">составила </w:t>
      </w:r>
      <w:r w:rsidR="00076DA9" w:rsidRPr="004A1386">
        <w:rPr>
          <w:b/>
          <w:sz w:val="26"/>
          <w:szCs w:val="26"/>
        </w:rPr>
        <w:t>192 627</w:t>
      </w:r>
      <w:r w:rsidR="00160E17" w:rsidRPr="004A1386">
        <w:rPr>
          <w:b/>
          <w:sz w:val="26"/>
          <w:szCs w:val="26"/>
        </w:rPr>
        <w:t xml:space="preserve">  рублей </w:t>
      </w:r>
      <w:r w:rsidR="00076DA9" w:rsidRPr="004A1386">
        <w:rPr>
          <w:b/>
          <w:sz w:val="26"/>
          <w:szCs w:val="26"/>
        </w:rPr>
        <w:t>67</w:t>
      </w:r>
      <w:r w:rsidR="00544D3A">
        <w:rPr>
          <w:b/>
          <w:sz w:val="26"/>
          <w:szCs w:val="26"/>
        </w:rPr>
        <w:t xml:space="preserve"> копеек.</w:t>
      </w:r>
    </w:p>
    <w:p w:rsidR="00596E68" w:rsidRDefault="00596E68" w:rsidP="00160E17">
      <w:pPr>
        <w:jc w:val="both"/>
        <w:rPr>
          <w:b/>
          <w:sz w:val="26"/>
          <w:szCs w:val="26"/>
        </w:rPr>
      </w:pPr>
    </w:p>
    <w:p w:rsidR="00290EE3" w:rsidRPr="00290EE3" w:rsidRDefault="00596E68" w:rsidP="00544D3A">
      <w:pPr>
        <w:jc w:val="both"/>
        <w:rPr>
          <w:b/>
          <w:sz w:val="26"/>
          <w:szCs w:val="26"/>
        </w:rPr>
      </w:pPr>
      <w:r w:rsidRPr="00290EE3">
        <w:rPr>
          <w:b/>
          <w:sz w:val="26"/>
          <w:szCs w:val="26"/>
        </w:rPr>
        <w:t>2</w:t>
      </w:r>
      <w:r w:rsidR="00544D3A" w:rsidRPr="00290EE3">
        <w:rPr>
          <w:b/>
          <w:sz w:val="26"/>
          <w:szCs w:val="26"/>
        </w:rPr>
        <w:t>.</w:t>
      </w:r>
      <w:r w:rsidR="00290EE3" w:rsidRPr="00290EE3">
        <w:rPr>
          <w:b/>
          <w:sz w:val="26"/>
          <w:szCs w:val="26"/>
        </w:rPr>
        <w:t xml:space="preserve"> </w:t>
      </w:r>
      <w:r w:rsidR="00FD468F">
        <w:rPr>
          <w:b/>
          <w:sz w:val="26"/>
          <w:szCs w:val="26"/>
        </w:rPr>
        <w:t>В н</w:t>
      </w:r>
      <w:r w:rsidR="00290EE3" w:rsidRPr="00290EE3">
        <w:rPr>
          <w:b/>
          <w:sz w:val="26"/>
          <w:szCs w:val="26"/>
        </w:rPr>
        <w:t>арушение статьи 3</w:t>
      </w:r>
      <w:r w:rsidR="00FD468F">
        <w:rPr>
          <w:b/>
          <w:sz w:val="26"/>
          <w:szCs w:val="26"/>
        </w:rPr>
        <w:t>8</w:t>
      </w:r>
      <w:r w:rsidR="00290EE3" w:rsidRPr="00290EE3">
        <w:rPr>
          <w:b/>
          <w:sz w:val="26"/>
          <w:szCs w:val="26"/>
        </w:rPr>
        <w:t xml:space="preserve"> Бюджетного кодекса РФ:</w:t>
      </w:r>
    </w:p>
    <w:p w:rsidR="00544D3A" w:rsidRPr="002D1EAD" w:rsidRDefault="00290EE3" w:rsidP="00544D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44D3A">
        <w:rPr>
          <w:sz w:val="26"/>
          <w:szCs w:val="26"/>
        </w:rPr>
        <w:t xml:space="preserve"> </w:t>
      </w:r>
      <w:proofErr w:type="gramStart"/>
      <w:r w:rsidR="00544D3A">
        <w:rPr>
          <w:sz w:val="26"/>
          <w:szCs w:val="26"/>
        </w:rPr>
        <w:t>Кассовые р</w:t>
      </w:r>
      <w:r w:rsidR="00544D3A" w:rsidRPr="002D1EAD">
        <w:rPr>
          <w:sz w:val="26"/>
          <w:szCs w:val="26"/>
        </w:rPr>
        <w:t xml:space="preserve">асходы по оплате за «Организацию курсов  по подготовке, переподготовке и повышению квалифицированных кадров для субъектов малого и среднего  предпринимательства»  отражены по бюджетной классификации  по главе 300  раздела 07 подраздела  09   по целевой статье 11 0 8999 в размере 8000 рублей, </w:t>
      </w:r>
      <w:r w:rsidR="00544D3A" w:rsidRPr="002D1EAD">
        <w:rPr>
          <w:b/>
          <w:i/>
          <w:sz w:val="26"/>
          <w:szCs w:val="26"/>
        </w:rPr>
        <w:t>что является нарушением  порядка применения бюджетной классификации Российской Федерации (</w:t>
      </w:r>
      <w:r w:rsidR="00544D3A" w:rsidRPr="002D1EAD">
        <w:rPr>
          <w:sz w:val="26"/>
          <w:szCs w:val="26"/>
        </w:rPr>
        <w:t>Приказ Министерства финансов Российской Федерации от 1 июля 2013 г</w:t>
      </w:r>
      <w:proofErr w:type="gramEnd"/>
      <w:r w:rsidR="00544D3A" w:rsidRPr="002D1EAD">
        <w:rPr>
          <w:sz w:val="26"/>
          <w:szCs w:val="26"/>
        </w:rPr>
        <w:t xml:space="preserve">. № </w:t>
      </w:r>
      <w:proofErr w:type="gramStart"/>
      <w:r w:rsidR="00544D3A" w:rsidRPr="002D1EAD">
        <w:rPr>
          <w:sz w:val="26"/>
          <w:szCs w:val="26"/>
        </w:rPr>
        <w:t>65н «Об утверждении указаний о порядке применения бюджетной классификации Российской Федерации»).</w:t>
      </w:r>
      <w:proofErr w:type="gramEnd"/>
    </w:p>
    <w:p w:rsidR="00160E17" w:rsidRPr="004A1386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60E17" w:rsidRPr="004A1386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386">
        <w:rPr>
          <w:rFonts w:ascii="Times New Roman" w:hAnsi="Times New Roman" w:cs="Times New Roman"/>
          <w:sz w:val="26"/>
          <w:szCs w:val="26"/>
        </w:rPr>
        <w:t xml:space="preserve">         По результатам проведенной внешней проверки годовая бюджетная отчетность Администрации </w:t>
      </w:r>
      <w:proofErr w:type="spellStart"/>
      <w:r w:rsidRPr="004A1386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Pr="004A1386">
        <w:rPr>
          <w:rFonts w:ascii="Times New Roman" w:hAnsi="Times New Roman" w:cs="Times New Roman"/>
          <w:sz w:val="26"/>
          <w:szCs w:val="26"/>
        </w:rPr>
        <w:t xml:space="preserve"> муниципального района, как главного распорядителя бюджетных средств, признана  </w:t>
      </w:r>
      <w:r w:rsidRPr="004A1386">
        <w:rPr>
          <w:rFonts w:ascii="Times New Roman" w:hAnsi="Times New Roman" w:cs="Times New Roman"/>
          <w:b/>
          <w:i/>
          <w:sz w:val="26"/>
          <w:szCs w:val="26"/>
        </w:rPr>
        <w:t>достоверной</w:t>
      </w:r>
      <w:r w:rsidRPr="004A13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E17" w:rsidRPr="004A1386" w:rsidRDefault="00160E17" w:rsidP="00160E17">
      <w:pPr>
        <w:jc w:val="both"/>
        <w:rPr>
          <w:sz w:val="26"/>
          <w:szCs w:val="26"/>
        </w:rPr>
      </w:pPr>
    </w:p>
    <w:p w:rsidR="00160E17" w:rsidRDefault="00160E17" w:rsidP="00160E17">
      <w:pPr>
        <w:jc w:val="both"/>
        <w:rPr>
          <w:sz w:val="28"/>
          <w:szCs w:val="28"/>
        </w:rPr>
      </w:pPr>
    </w:p>
    <w:p w:rsidR="00160E17" w:rsidRPr="0068058F" w:rsidRDefault="0035569D" w:rsidP="00160E17">
      <w:pPr>
        <w:pStyle w:val="Con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60E17" w:rsidRPr="0068058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60E17">
        <w:rPr>
          <w:rFonts w:ascii="Times New Roman" w:hAnsi="Times New Roman" w:cs="Times New Roman"/>
          <w:b/>
          <w:i/>
          <w:sz w:val="24"/>
          <w:szCs w:val="24"/>
        </w:rPr>
        <w:t>ГРБС комитета</w:t>
      </w:r>
      <w:r w:rsidR="00160E17" w:rsidRPr="0068058F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  </w:t>
      </w:r>
      <w:r w:rsidR="00160E17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="00160E17">
        <w:rPr>
          <w:rFonts w:ascii="Times New Roman" w:hAnsi="Times New Roman" w:cs="Times New Roman"/>
          <w:b/>
          <w:i/>
          <w:sz w:val="24"/>
          <w:szCs w:val="24"/>
        </w:rPr>
        <w:t>Поддорского</w:t>
      </w:r>
      <w:proofErr w:type="spellEnd"/>
      <w:r w:rsidR="00160E1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  <w:r w:rsidR="00160E17" w:rsidRPr="0068058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0E17" w:rsidRDefault="00160E17" w:rsidP="00160E17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160E17" w:rsidRPr="0035569D" w:rsidRDefault="00160E17" w:rsidP="00160E17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35569D">
        <w:rPr>
          <w:rFonts w:ascii="Times New Roman" w:hAnsi="Times New Roman"/>
          <w:sz w:val="26"/>
          <w:szCs w:val="26"/>
        </w:rPr>
        <w:t xml:space="preserve">      Годовая бюджетная отчетность за 201</w:t>
      </w:r>
      <w:r w:rsidR="00076DA9" w:rsidRPr="0035569D">
        <w:rPr>
          <w:rFonts w:ascii="Times New Roman" w:hAnsi="Times New Roman"/>
          <w:sz w:val="26"/>
          <w:szCs w:val="26"/>
        </w:rPr>
        <w:t>4</w:t>
      </w:r>
      <w:r w:rsidRPr="0035569D">
        <w:rPr>
          <w:rFonts w:ascii="Times New Roman" w:hAnsi="Times New Roman"/>
          <w:sz w:val="26"/>
          <w:szCs w:val="26"/>
        </w:rPr>
        <w:t xml:space="preserve"> год комитетом образования Администрации </w:t>
      </w:r>
      <w:proofErr w:type="spellStart"/>
      <w:r w:rsidRPr="0035569D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35569D">
        <w:rPr>
          <w:rFonts w:ascii="Times New Roman" w:hAnsi="Times New Roman"/>
          <w:sz w:val="26"/>
          <w:szCs w:val="26"/>
        </w:rPr>
        <w:t xml:space="preserve"> муниципального района (далее по тексту – комитет образования), как главным распорядителем бюджетных средств, представлена в </w:t>
      </w:r>
      <w:r w:rsidRPr="0035569D">
        <w:rPr>
          <w:rFonts w:ascii="Times New Roman" w:hAnsi="Times New Roman"/>
          <w:b/>
          <w:i/>
          <w:sz w:val="26"/>
          <w:szCs w:val="26"/>
        </w:rPr>
        <w:t>полном объеме</w:t>
      </w:r>
      <w:r w:rsidRPr="0035569D">
        <w:rPr>
          <w:rFonts w:ascii="Times New Roman" w:hAnsi="Times New Roman"/>
          <w:sz w:val="26"/>
          <w:szCs w:val="26"/>
        </w:rPr>
        <w:t xml:space="preserve"> и соответствует  требованиям Инструкции 191н и Инструкцией № 33н.</w:t>
      </w:r>
    </w:p>
    <w:p w:rsidR="00160E17" w:rsidRPr="0035569D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/>
          <w:bCs/>
          <w:iCs/>
          <w:sz w:val="26"/>
          <w:szCs w:val="26"/>
        </w:rPr>
        <w:t xml:space="preserve">      </w:t>
      </w:r>
      <w:proofErr w:type="gramStart"/>
      <w:r w:rsidRPr="0035569D">
        <w:rPr>
          <w:rFonts w:ascii="Times New Roman" w:hAnsi="Times New Roman"/>
          <w:bCs/>
          <w:iCs/>
          <w:sz w:val="26"/>
          <w:szCs w:val="26"/>
        </w:rPr>
        <w:t>Плановые показатели, указанные в годовой бюджетной отчетности за 20</w:t>
      </w:r>
      <w:r w:rsidR="00076DA9" w:rsidRPr="0035569D">
        <w:rPr>
          <w:rFonts w:ascii="Times New Roman" w:hAnsi="Times New Roman"/>
          <w:bCs/>
          <w:iCs/>
          <w:sz w:val="26"/>
          <w:szCs w:val="26"/>
        </w:rPr>
        <w:t>14</w:t>
      </w:r>
      <w:r w:rsidRPr="0035569D">
        <w:rPr>
          <w:rFonts w:ascii="Times New Roman" w:hAnsi="Times New Roman"/>
          <w:bCs/>
          <w:iCs/>
          <w:sz w:val="26"/>
          <w:szCs w:val="26"/>
        </w:rPr>
        <w:t xml:space="preserve"> год соответствуют показателям сводной бюджетной росписи бюджета муниципального район на 201</w:t>
      </w:r>
      <w:r w:rsidR="00076DA9" w:rsidRPr="0035569D">
        <w:rPr>
          <w:rFonts w:ascii="Times New Roman" w:hAnsi="Times New Roman"/>
          <w:bCs/>
          <w:iCs/>
          <w:sz w:val="26"/>
          <w:szCs w:val="26"/>
        </w:rPr>
        <w:t>4</w:t>
      </w:r>
      <w:r w:rsidRPr="0035569D">
        <w:rPr>
          <w:rFonts w:ascii="Times New Roman" w:hAnsi="Times New Roman"/>
          <w:bCs/>
          <w:iCs/>
          <w:sz w:val="26"/>
          <w:szCs w:val="26"/>
        </w:rPr>
        <w:t xml:space="preserve"> год с учетом изменений, внесенных в ходе исполнения бюджета и </w:t>
      </w:r>
      <w:r w:rsidRPr="0035569D">
        <w:rPr>
          <w:rFonts w:ascii="Times New Roman" w:hAnsi="Times New Roman" w:cs="Times New Roman"/>
          <w:sz w:val="26"/>
          <w:szCs w:val="26"/>
        </w:rPr>
        <w:t>на основании  решений Думы от 1</w:t>
      </w:r>
      <w:r w:rsidR="00076DA9" w:rsidRPr="0035569D">
        <w:rPr>
          <w:rFonts w:ascii="Times New Roman" w:hAnsi="Times New Roman" w:cs="Times New Roman"/>
          <w:sz w:val="26"/>
          <w:szCs w:val="26"/>
        </w:rPr>
        <w:t>6</w:t>
      </w:r>
      <w:r w:rsidRPr="0035569D">
        <w:rPr>
          <w:rFonts w:ascii="Times New Roman" w:hAnsi="Times New Roman" w:cs="Times New Roman"/>
          <w:sz w:val="26"/>
          <w:szCs w:val="26"/>
        </w:rPr>
        <w:t>.12.201</w:t>
      </w:r>
      <w:r w:rsidR="00076DA9" w:rsidRPr="0035569D">
        <w:rPr>
          <w:rFonts w:ascii="Times New Roman" w:hAnsi="Times New Roman" w:cs="Times New Roman"/>
          <w:sz w:val="26"/>
          <w:szCs w:val="26"/>
        </w:rPr>
        <w:t>3</w:t>
      </w:r>
      <w:r w:rsidRPr="0035569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76DA9" w:rsidRPr="0035569D">
        <w:rPr>
          <w:rFonts w:ascii="Times New Roman" w:hAnsi="Times New Roman" w:cs="Times New Roman"/>
          <w:sz w:val="26"/>
          <w:szCs w:val="26"/>
        </w:rPr>
        <w:t>611</w:t>
      </w:r>
      <w:r w:rsidRPr="0035569D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Pr="0035569D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3556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076DA9" w:rsidRPr="0035569D">
        <w:rPr>
          <w:rFonts w:ascii="Times New Roman" w:hAnsi="Times New Roman" w:cs="Times New Roman"/>
          <w:sz w:val="26"/>
          <w:szCs w:val="26"/>
        </w:rPr>
        <w:t xml:space="preserve"> на 2014</w:t>
      </w:r>
      <w:r w:rsidRPr="0035569D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076DA9" w:rsidRPr="0035569D">
        <w:rPr>
          <w:rFonts w:ascii="Times New Roman" w:hAnsi="Times New Roman" w:cs="Times New Roman"/>
          <w:sz w:val="26"/>
          <w:szCs w:val="26"/>
        </w:rPr>
        <w:t>5</w:t>
      </w:r>
      <w:r w:rsidRPr="0035569D">
        <w:rPr>
          <w:rFonts w:ascii="Times New Roman" w:hAnsi="Times New Roman" w:cs="Times New Roman"/>
          <w:sz w:val="26"/>
          <w:szCs w:val="26"/>
        </w:rPr>
        <w:t xml:space="preserve"> и 201</w:t>
      </w:r>
      <w:r w:rsidR="00076DA9" w:rsidRPr="0035569D">
        <w:rPr>
          <w:rFonts w:ascii="Times New Roman" w:hAnsi="Times New Roman" w:cs="Times New Roman"/>
          <w:sz w:val="26"/>
          <w:szCs w:val="26"/>
        </w:rPr>
        <w:t>6</w:t>
      </w:r>
      <w:r w:rsidRPr="0035569D">
        <w:rPr>
          <w:rFonts w:ascii="Times New Roman" w:hAnsi="Times New Roman" w:cs="Times New Roman"/>
          <w:sz w:val="26"/>
          <w:szCs w:val="26"/>
        </w:rPr>
        <w:t xml:space="preserve"> год» и на конец года решение Думы</w:t>
      </w:r>
      <w:proofErr w:type="gramEnd"/>
      <w:r w:rsidRPr="0035569D">
        <w:rPr>
          <w:rFonts w:ascii="Times New Roman" w:hAnsi="Times New Roman" w:cs="Times New Roman"/>
          <w:sz w:val="26"/>
          <w:szCs w:val="26"/>
        </w:rPr>
        <w:t xml:space="preserve"> от 26.12.201</w:t>
      </w:r>
      <w:r w:rsidR="00076DA9" w:rsidRPr="0035569D">
        <w:rPr>
          <w:rFonts w:ascii="Times New Roman" w:hAnsi="Times New Roman" w:cs="Times New Roman"/>
          <w:sz w:val="26"/>
          <w:szCs w:val="26"/>
        </w:rPr>
        <w:t>4 года № 683</w:t>
      </w:r>
      <w:r w:rsidRPr="0035569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r w:rsidR="00076DA9" w:rsidRPr="0035569D">
        <w:rPr>
          <w:rFonts w:ascii="Times New Roman" w:hAnsi="Times New Roman" w:cs="Times New Roman"/>
          <w:sz w:val="26"/>
          <w:szCs w:val="26"/>
        </w:rPr>
        <w:t>Думы от 16</w:t>
      </w:r>
      <w:r w:rsidRPr="0035569D">
        <w:rPr>
          <w:rFonts w:ascii="Times New Roman" w:hAnsi="Times New Roman" w:cs="Times New Roman"/>
          <w:sz w:val="26"/>
          <w:szCs w:val="26"/>
        </w:rPr>
        <w:t>.12.201</w:t>
      </w:r>
      <w:r w:rsidR="00076DA9" w:rsidRPr="0035569D">
        <w:rPr>
          <w:rFonts w:ascii="Times New Roman" w:hAnsi="Times New Roman" w:cs="Times New Roman"/>
          <w:sz w:val="26"/>
          <w:szCs w:val="26"/>
        </w:rPr>
        <w:t>3</w:t>
      </w:r>
      <w:r w:rsidRPr="0035569D">
        <w:rPr>
          <w:rFonts w:ascii="Times New Roman" w:hAnsi="Times New Roman" w:cs="Times New Roman"/>
          <w:sz w:val="26"/>
          <w:szCs w:val="26"/>
        </w:rPr>
        <w:t xml:space="preserve"> № </w:t>
      </w:r>
      <w:r w:rsidR="00076DA9" w:rsidRPr="0035569D">
        <w:rPr>
          <w:rFonts w:ascii="Times New Roman" w:hAnsi="Times New Roman" w:cs="Times New Roman"/>
          <w:sz w:val="26"/>
          <w:szCs w:val="26"/>
        </w:rPr>
        <w:t>611</w:t>
      </w:r>
      <w:r w:rsidRPr="0035569D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Pr="0035569D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3556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35569D">
        <w:rPr>
          <w:rFonts w:ascii="Times New Roman" w:hAnsi="Times New Roman" w:cs="Times New Roman"/>
          <w:sz w:val="26"/>
          <w:szCs w:val="26"/>
        </w:rPr>
        <w:t xml:space="preserve"> на 201</w:t>
      </w:r>
      <w:r w:rsidR="00076DA9" w:rsidRPr="0035569D">
        <w:rPr>
          <w:rFonts w:ascii="Times New Roman" w:hAnsi="Times New Roman" w:cs="Times New Roman"/>
          <w:sz w:val="26"/>
          <w:szCs w:val="26"/>
        </w:rPr>
        <w:t>4</w:t>
      </w:r>
      <w:r w:rsidRPr="0035569D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076DA9" w:rsidRPr="0035569D">
        <w:rPr>
          <w:rFonts w:ascii="Times New Roman" w:hAnsi="Times New Roman" w:cs="Times New Roman"/>
          <w:sz w:val="26"/>
          <w:szCs w:val="26"/>
        </w:rPr>
        <w:t>5 и 2016</w:t>
      </w:r>
      <w:r w:rsidRPr="0035569D">
        <w:rPr>
          <w:rFonts w:ascii="Times New Roman" w:hAnsi="Times New Roman" w:cs="Times New Roman"/>
          <w:sz w:val="26"/>
          <w:szCs w:val="26"/>
        </w:rPr>
        <w:t xml:space="preserve"> год», показателям сводной бюджетной росписи главного распорядителя бюджетных средств. </w:t>
      </w:r>
    </w:p>
    <w:p w:rsidR="00160E17" w:rsidRPr="0035569D" w:rsidRDefault="00160E17" w:rsidP="00160E17">
      <w:pPr>
        <w:pStyle w:val="ConsNonformat"/>
        <w:jc w:val="both"/>
        <w:rPr>
          <w:rFonts w:ascii="Times New Roman" w:hAnsi="Times New Roman"/>
          <w:bCs/>
          <w:iCs/>
          <w:sz w:val="26"/>
          <w:szCs w:val="26"/>
        </w:rPr>
      </w:pPr>
      <w:r w:rsidRPr="0035569D">
        <w:rPr>
          <w:rFonts w:ascii="Times New Roman" w:hAnsi="Times New Roman"/>
          <w:bCs/>
          <w:iCs/>
          <w:sz w:val="26"/>
          <w:szCs w:val="26"/>
        </w:rPr>
        <w:lastRenderedPageBreak/>
        <w:t xml:space="preserve">     Фактические показатели, отраженные в бюджетной отчетности не превышают плановые показатели, утвержденные сводной бюджетной росписью. </w:t>
      </w:r>
    </w:p>
    <w:p w:rsidR="00160E17" w:rsidRPr="0035569D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     </w:t>
      </w:r>
      <w:r w:rsidRPr="0035569D">
        <w:rPr>
          <w:rFonts w:ascii="Times New Roman" w:hAnsi="Times New Roman"/>
          <w:bCs/>
          <w:iCs/>
          <w:sz w:val="26"/>
          <w:szCs w:val="26"/>
        </w:rPr>
        <w:t xml:space="preserve">Годовой объем бюджетных ассигнований </w:t>
      </w:r>
      <w:r w:rsidR="00076DA9" w:rsidRPr="0035569D">
        <w:rPr>
          <w:rFonts w:ascii="Times New Roman" w:hAnsi="Times New Roman"/>
          <w:bCs/>
          <w:iCs/>
          <w:sz w:val="26"/>
          <w:szCs w:val="26"/>
        </w:rPr>
        <w:t>по расходам на 2014</w:t>
      </w:r>
      <w:r w:rsidRPr="0035569D">
        <w:rPr>
          <w:rFonts w:ascii="Times New Roman" w:hAnsi="Times New Roman"/>
          <w:bCs/>
          <w:iCs/>
          <w:sz w:val="26"/>
          <w:szCs w:val="26"/>
        </w:rPr>
        <w:t xml:space="preserve"> го</w:t>
      </w:r>
      <w:r w:rsidRPr="0035569D">
        <w:rPr>
          <w:rFonts w:ascii="Times New Roman" w:hAnsi="Times New Roman" w:cs="Times New Roman"/>
          <w:sz w:val="26"/>
          <w:szCs w:val="26"/>
        </w:rPr>
        <w:t xml:space="preserve">д комитету образования, как главному распорядителю бюджетных средств, утвержден в сумме </w:t>
      </w:r>
      <w:r w:rsidR="00076DA9" w:rsidRPr="0035569D">
        <w:rPr>
          <w:rFonts w:ascii="Times New Roman" w:hAnsi="Times New Roman" w:cs="Times New Roman"/>
          <w:sz w:val="26"/>
          <w:szCs w:val="26"/>
        </w:rPr>
        <w:t>58 858 030</w:t>
      </w:r>
      <w:r w:rsidRPr="0035569D">
        <w:rPr>
          <w:rFonts w:ascii="Times New Roman" w:hAnsi="Times New Roman" w:cs="Times New Roman"/>
          <w:sz w:val="26"/>
          <w:szCs w:val="26"/>
        </w:rPr>
        <w:t xml:space="preserve"> руб. </w:t>
      </w:r>
      <w:r w:rsidR="00076DA9" w:rsidRPr="0035569D">
        <w:rPr>
          <w:rFonts w:ascii="Times New Roman" w:hAnsi="Times New Roman" w:cs="Times New Roman"/>
          <w:sz w:val="26"/>
          <w:szCs w:val="26"/>
        </w:rPr>
        <w:t xml:space="preserve">28 коп.. </w:t>
      </w:r>
      <w:r w:rsidRPr="0035569D">
        <w:rPr>
          <w:rFonts w:ascii="Times New Roman" w:hAnsi="Times New Roman" w:cs="Times New Roman"/>
          <w:sz w:val="26"/>
          <w:szCs w:val="26"/>
        </w:rPr>
        <w:t xml:space="preserve">Исполнение бюджетных ассигнований составило </w:t>
      </w:r>
      <w:r w:rsidR="00076DA9" w:rsidRPr="0035569D">
        <w:rPr>
          <w:rFonts w:ascii="Times New Roman" w:hAnsi="Times New Roman" w:cs="Times New Roman"/>
          <w:sz w:val="26"/>
          <w:szCs w:val="26"/>
        </w:rPr>
        <w:t>58 122 599</w:t>
      </w:r>
      <w:r w:rsidRPr="0035569D">
        <w:rPr>
          <w:rFonts w:ascii="Times New Roman" w:hAnsi="Times New Roman" w:cs="Times New Roman"/>
          <w:sz w:val="26"/>
          <w:szCs w:val="26"/>
        </w:rPr>
        <w:t xml:space="preserve"> руб.</w:t>
      </w:r>
      <w:r w:rsidR="00076DA9" w:rsidRPr="0035569D">
        <w:rPr>
          <w:rFonts w:ascii="Times New Roman" w:hAnsi="Times New Roman" w:cs="Times New Roman"/>
          <w:sz w:val="26"/>
          <w:szCs w:val="26"/>
        </w:rPr>
        <w:t>53 коп</w:t>
      </w:r>
      <w:proofErr w:type="gramStart"/>
      <w:r w:rsidR="00076DA9" w:rsidRPr="0035569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556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569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5569D">
        <w:rPr>
          <w:rFonts w:ascii="Times New Roman" w:hAnsi="Times New Roman" w:cs="Times New Roman"/>
          <w:sz w:val="26"/>
          <w:szCs w:val="26"/>
        </w:rPr>
        <w:t>ли 9</w:t>
      </w:r>
      <w:r w:rsidR="00076DA9" w:rsidRPr="0035569D">
        <w:rPr>
          <w:rFonts w:ascii="Times New Roman" w:hAnsi="Times New Roman" w:cs="Times New Roman"/>
          <w:sz w:val="26"/>
          <w:szCs w:val="26"/>
        </w:rPr>
        <w:t>8,75</w:t>
      </w:r>
      <w:r w:rsidRPr="0035569D">
        <w:rPr>
          <w:rFonts w:ascii="Times New Roman" w:hAnsi="Times New Roman" w:cs="Times New Roman"/>
          <w:sz w:val="26"/>
          <w:szCs w:val="26"/>
        </w:rPr>
        <w:t xml:space="preserve"> процентов. Сумма неисполненных ассигнований по лимитам бюдж</w:t>
      </w:r>
      <w:r w:rsidR="00076DA9" w:rsidRPr="0035569D">
        <w:rPr>
          <w:rFonts w:ascii="Times New Roman" w:hAnsi="Times New Roman" w:cs="Times New Roman"/>
          <w:sz w:val="26"/>
          <w:szCs w:val="26"/>
        </w:rPr>
        <w:t>етных обязательств составила  735 430</w:t>
      </w:r>
      <w:r w:rsidRPr="0035569D">
        <w:rPr>
          <w:rFonts w:ascii="Times New Roman" w:hAnsi="Times New Roman" w:cs="Times New Roman"/>
          <w:sz w:val="26"/>
          <w:szCs w:val="26"/>
        </w:rPr>
        <w:t xml:space="preserve"> руб.</w:t>
      </w:r>
      <w:r w:rsidR="00076DA9" w:rsidRPr="0035569D">
        <w:rPr>
          <w:rFonts w:ascii="Times New Roman" w:hAnsi="Times New Roman" w:cs="Times New Roman"/>
          <w:sz w:val="26"/>
          <w:szCs w:val="26"/>
        </w:rPr>
        <w:t xml:space="preserve"> 75 коп</w:t>
      </w:r>
      <w:proofErr w:type="gramStart"/>
      <w:r w:rsidR="00076DA9" w:rsidRPr="0035569D">
        <w:rPr>
          <w:rFonts w:ascii="Times New Roman" w:hAnsi="Times New Roman" w:cs="Times New Roman"/>
          <w:sz w:val="26"/>
          <w:szCs w:val="26"/>
        </w:rPr>
        <w:t>.</w:t>
      </w:r>
      <w:r w:rsidRPr="003556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35569D">
        <w:rPr>
          <w:rFonts w:ascii="Times New Roman" w:hAnsi="Times New Roman" w:cs="Times New Roman"/>
          <w:sz w:val="26"/>
          <w:szCs w:val="26"/>
        </w:rPr>
        <w:t>в том числе по подразделам бюджетной классификации:</w:t>
      </w:r>
    </w:p>
    <w:p w:rsidR="00160E17" w:rsidRPr="0062305E" w:rsidRDefault="00160E17" w:rsidP="00FD468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305E">
        <w:rPr>
          <w:rFonts w:ascii="Times New Roman" w:hAnsi="Times New Roman" w:cs="Times New Roman"/>
          <w:sz w:val="26"/>
          <w:szCs w:val="26"/>
        </w:rPr>
        <w:t>- 0701 «Дошкольное образование» - 2</w:t>
      </w:r>
      <w:r w:rsidR="0062305E" w:rsidRPr="0062305E">
        <w:rPr>
          <w:rFonts w:ascii="Times New Roman" w:hAnsi="Times New Roman" w:cs="Times New Roman"/>
          <w:sz w:val="26"/>
          <w:szCs w:val="26"/>
        </w:rPr>
        <w:t>95 741,57</w:t>
      </w:r>
      <w:r w:rsidRPr="0062305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60E17" w:rsidRPr="0062305E" w:rsidRDefault="00160E17" w:rsidP="00FD468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305E">
        <w:rPr>
          <w:rFonts w:ascii="Times New Roman" w:hAnsi="Times New Roman" w:cs="Times New Roman"/>
          <w:sz w:val="26"/>
          <w:szCs w:val="26"/>
        </w:rPr>
        <w:t xml:space="preserve">-0702 «Общее образование»          </w:t>
      </w:r>
      <w:r w:rsidR="0062305E" w:rsidRPr="0062305E">
        <w:rPr>
          <w:rFonts w:ascii="Times New Roman" w:hAnsi="Times New Roman" w:cs="Times New Roman"/>
          <w:sz w:val="26"/>
          <w:szCs w:val="26"/>
        </w:rPr>
        <w:t xml:space="preserve">   </w:t>
      </w:r>
      <w:r w:rsidRPr="0062305E">
        <w:rPr>
          <w:rFonts w:ascii="Times New Roman" w:hAnsi="Times New Roman" w:cs="Times New Roman"/>
          <w:sz w:val="26"/>
          <w:szCs w:val="26"/>
        </w:rPr>
        <w:t>- 4</w:t>
      </w:r>
      <w:r w:rsidR="0062305E" w:rsidRPr="0062305E">
        <w:rPr>
          <w:rFonts w:ascii="Times New Roman" w:hAnsi="Times New Roman" w:cs="Times New Roman"/>
          <w:sz w:val="26"/>
          <w:szCs w:val="26"/>
        </w:rPr>
        <w:t>11 953,16</w:t>
      </w:r>
      <w:r w:rsidRPr="0062305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60E17" w:rsidRPr="0062305E" w:rsidRDefault="00160E17" w:rsidP="00FD468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305E">
        <w:rPr>
          <w:rFonts w:ascii="Times New Roman" w:hAnsi="Times New Roman" w:cs="Times New Roman"/>
          <w:sz w:val="26"/>
          <w:szCs w:val="26"/>
        </w:rPr>
        <w:t xml:space="preserve">-0709 «Другие вопросы в области образования»  - </w:t>
      </w:r>
      <w:r w:rsidR="0062305E" w:rsidRPr="0062305E">
        <w:rPr>
          <w:rFonts w:ascii="Times New Roman" w:hAnsi="Times New Roman" w:cs="Times New Roman"/>
          <w:sz w:val="26"/>
          <w:szCs w:val="26"/>
        </w:rPr>
        <w:t>27 714,23</w:t>
      </w:r>
      <w:r w:rsidRPr="0062305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160E17" w:rsidRPr="0035569D" w:rsidRDefault="00160E17" w:rsidP="00FD468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305E">
        <w:rPr>
          <w:rFonts w:ascii="Times New Roman" w:hAnsi="Times New Roman" w:cs="Times New Roman"/>
          <w:sz w:val="26"/>
          <w:szCs w:val="26"/>
        </w:rPr>
        <w:t xml:space="preserve">-1004 «Охрана семьи и детства» - </w:t>
      </w:r>
      <w:r w:rsidR="0062305E" w:rsidRPr="0062305E">
        <w:rPr>
          <w:rFonts w:ascii="Times New Roman" w:hAnsi="Times New Roman" w:cs="Times New Roman"/>
          <w:sz w:val="26"/>
          <w:szCs w:val="26"/>
        </w:rPr>
        <w:t xml:space="preserve">  21,79 рублей.</w:t>
      </w:r>
    </w:p>
    <w:p w:rsidR="00160E17" w:rsidRPr="0035569D" w:rsidRDefault="00FD468F" w:rsidP="00160E17">
      <w:pPr>
        <w:pStyle w:val="ConsNonforma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="00160E17" w:rsidRPr="0035569D">
        <w:rPr>
          <w:rFonts w:ascii="Times New Roman" w:hAnsi="Times New Roman" w:cs="Times New Roman"/>
          <w:bCs/>
          <w:iCs/>
          <w:sz w:val="26"/>
          <w:szCs w:val="26"/>
        </w:rPr>
        <w:t xml:space="preserve">     Показатели формы 0503127 </w:t>
      </w:r>
      <w:r w:rsidR="00160E17" w:rsidRPr="0035569D">
        <w:rPr>
          <w:rFonts w:ascii="Times New Roman" w:hAnsi="Times New Roman" w:cs="Times New Roman"/>
          <w:sz w:val="26"/>
          <w:szCs w:val="26"/>
        </w:rPr>
        <w:t xml:space="preserve">и формы 0503137 сверены и соответствуют показателям ведомости кассовых поступлений и выбытий, представляемой из  Управления федерального казначейства по Новгородской области.  </w:t>
      </w:r>
    </w:p>
    <w:p w:rsidR="00160E17" w:rsidRPr="0035569D" w:rsidRDefault="00160E17" w:rsidP="00160E17">
      <w:pPr>
        <w:pStyle w:val="ConsNonforma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5569D">
        <w:rPr>
          <w:rFonts w:ascii="Times New Roman" w:hAnsi="Times New Roman"/>
          <w:bCs/>
          <w:iCs/>
          <w:sz w:val="26"/>
          <w:szCs w:val="26"/>
        </w:rPr>
        <w:t xml:space="preserve">      Контрольные соотношения между показателями форм годовой бюджетной отчетности главным распорядителем бюджетных средств </w:t>
      </w:r>
      <w:r w:rsidRPr="0035569D">
        <w:rPr>
          <w:rFonts w:ascii="Times New Roman" w:hAnsi="Times New Roman" w:cs="Times New Roman"/>
          <w:bCs/>
          <w:iCs/>
          <w:sz w:val="26"/>
          <w:szCs w:val="26"/>
        </w:rPr>
        <w:t xml:space="preserve">соблюдены. </w:t>
      </w:r>
    </w:p>
    <w:p w:rsidR="00160E17" w:rsidRPr="0035569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    Дебиторская задолженность по состоянию на 1 января 201</w:t>
      </w:r>
      <w:r w:rsidR="00076DA9" w:rsidRPr="0035569D">
        <w:rPr>
          <w:rFonts w:ascii="Times New Roman" w:hAnsi="Times New Roman" w:cs="Times New Roman"/>
          <w:sz w:val="26"/>
          <w:szCs w:val="26"/>
        </w:rPr>
        <w:t>5</w:t>
      </w:r>
      <w:r w:rsidRPr="0035569D">
        <w:rPr>
          <w:rFonts w:ascii="Times New Roman" w:hAnsi="Times New Roman" w:cs="Times New Roman"/>
          <w:sz w:val="26"/>
          <w:szCs w:val="26"/>
        </w:rPr>
        <w:t xml:space="preserve"> года по бюджетной деятельности составила </w:t>
      </w:r>
      <w:r w:rsidR="00076DA9" w:rsidRPr="0035569D">
        <w:rPr>
          <w:rFonts w:ascii="Times New Roman" w:hAnsi="Times New Roman" w:cs="Times New Roman"/>
          <w:sz w:val="26"/>
          <w:szCs w:val="26"/>
        </w:rPr>
        <w:t>1 319</w:t>
      </w:r>
      <w:r w:rsidRPr="0035569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76DA9" w:rsidRPr="0035569D">
        <w:rPr>
          <w:rFonts w:ascii="Times New Roman" w:hAnsi="Times New Roman" w:cs="Times New Roman"/>
          <w:sz w:val="26"/>
          <w:szCs w:val="26"/>
        </w:rPr>
        <w:t xml:space="preserve"> 84 коп</w:t>
      </w:r>
      <w:proofErr w:type="gramStart"/>
      <w:r w:rsidR="00076DA9" w:rsidRPr="0035569D">
        <w:rPr>
          <w:rFonts w:ascii="Times New Roman" w:hAnsi="Times New Roman" w:cs="Times New Roman"/>
          <w:sz w:val="26"/>
          <w:szCs w:val="26"/>
        </w:rPr>
        <w:t xml:space="preserve">., </w:t>
      </w:r>
      <w:r w:rsidR="00FD468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D468F">
        <w:rPr>
          <w:rFonts w:ascii="Times New Roman" w:hAnsi="Times New Roman" w:cs="Times New Roman"/>
          <w:sz w:val="26"/>
          <w:szCs w:val="26"/>
        </w:rPr>
        <w:t>п</w:t>
      </w:r>
      <w:r w:rsidRPr="0035569D">
        <w:rPr>
          <w:rFonts w:ascii="Times New Roman" w:hAnsi="Times New Roman" w:cs="Times New Roman"/>
          <w:sz w:val="26"/>
          <w:szCs w:val="26"/>
        </w:rPr>
        <w:t xml:space="preserve">роизведена </w:t>
      </w:r>
      <w:r w:rsidR="00076DA9" w:rsidRPr="0035569D">
        <w:rPr>
          <w:rFonts w:ascii="Times New Roman" w:hAnsi="Times New Roman" w:cs="Times New Roman"/>
          <w:sz w:val="26"/>
          <w:szCs w:val="26"/>
        </w:rPr>
        <w:t xml:space="preserve">оплата аванса </w:t>
      </w:r>
      <w:r w:rsidRPr="0035569D">
        <w:rPr>
          <w:rFonts w:ascii="Times New Roman" w:hAnsi="Times New Roman" w:cs="Times New Roman"/>
          <w:sz w:val="26"/>
          <w:szCs w:val="26"/>
        </w:rPr>
        <w:t>за</w:t>
      </w:r>
      <w:r w:rsidR="00076DA9" w:rsidRPr="0035569D">
        <w:rPr>
          <w:rFonts w:ascii="Times New Roman" w:hAnsi="Times New Roman" w:cs="Times New Roman"/>
          <w:sz w:val="26"/>
          <w:szCs w:val="26"/>
        </w:rPr>
        <w:t xml:space="preserve"> услуги связи (из средств областного бюджета)</w:t>
      </w:r>
      <w:r w:rsidR="00FD468F">
        <w:rPr>
          <w:rFonts w:ascii="Times New Roman" w:hAnsi="Times New Roman" w:cs="Times New Roman"/>
          <w:sz w:val="26"/>
          <w:szCs w:val="26"/>
        </w:rPr>
        <w:t>)</w:t>
      </w:r>
      <w:r w:rsidR="00076DA9" w:rsidRPr="0035569D">
        <w:rPr>
          <w:rFonts w:ascii="Times New Roman" w:hAnsi="Times New Roman" w:cs="Times New Roman"/>
          <w:sz w:val="26"/>
          <w:szCs w:val="26"/>
        </w:rPr>
        <w:t>.</w:t>
      </w:r>
    </w:p>
    <w:p w:rsidR="00160E17" w:rsidRPr="0035569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   Кредиторская задолженность по состоянию на 1 января 201</w:t>
      </w:r>
      <w:r w:rsidR="00076DA9" w:rsidRPr="0035569D">
        <w:rPr>
          <w:rFonts w:ascii="Times New Roman" w:hAnsi="Times New Roman" w:cs="Times New Roman"/>
          <w:sz w:val="26"/>
          <w:szCs w:val="26"/>
        </w:rPr>
        <w:t>5</w:t>
      </w:r>
      <w:r w:rsidRPr="0035569D">
        <w:rPr>
          <w:rFonts w:ascii="Times New Roman" w:hAnsi="Times New Roman" w:cs="Times New Roman"/>
          <w:sz w:val="26"/>
          <w:szCs w:val="26"/>
        </w:rPr>
        <w:t xml:space="preserve"> года по образовательным учреждениям составила по</w:t>
      </w:r>
      <w:r w:rsidR="00076DA9" w:rsidRPr="0035569D">
        <w:rPr>
          <w:rFonts w:ascii="Times New Roman" w:hAnsi="Times New Roman" w:cs="Times New Roman"/>
          <w:sz w:val="26"/>
          <w:szCs w:val="26"/>
        </w:rPr>
        <w:t xml:space="preserve"> бюджетной деятельности – 4 320 028</w:t>
      </w:r>
      <w:r w:rsidRPr="0035569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76DA9" w:rsidRPr="0035569D">
        <w:rPr>
          <w:rFonts w:ascii="Times New Roman" w:hAnsi="Times New Roman" w:cs="Times New Roman"/>
          <w:sz w:val="26"/>
          <w:szCs w:val="26"/>
        </w:rPr>
        <w:t xml:space="preserve"> 71 коп</w:t>
      </w:r>
      <w:proofErr w:type="gramStart"/>
      <w:r w:rsidR="00076DA9" w:rsidRPr="0035569D">
        <w:rPr>
          <w:rFonts w:ascii="Times New Roman" w:hAnsi="Times New Roman" w:cs="Times New Roman"/>
          <w:sz w:val="26"/>
          <w:szCs w:val="26"/>
        </w:rPr>
        <w:t>.</w:t>
      </w:r>
      <w:r w:rsidRPr="003556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Pr="0035569D">
        <w:rPr>
          <w:rFonts w:ascii="Times New Roman" w:hAnsi="Times New Roman" w:cs="Times New Roman"/>
          <w:sz w:val="26"/>
          <w:szCs w:val="26"/>
        </w:rPr>
        <w:t xml:space="preserve">Основная сумма кредиторской задолженности по бюджетной деятельности сложилась по счету 130223000 «Расчеты по коммунальным услугам» - </w:t>
      </w:r>
      <w:r w:rsidR="00076DA9" w:rsidRPr="0035569D">
        <w:rPr>
          <w:rFonts w:ascii="Times New Roman" w:hAnsi="Times New Roman" w:cs="Times New Roman"/>
          <w:sz w:val="26"/>
          <w:szCs w:val="26"/>
        </w:rPr>
        <w:t>4 181 615</w:t>
      </w:r>
      <w:r w:rsidRPr="0035569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76DA9" w:rsidRPr="0035569D">
        <w:rPr>
          <w:rFonts w:ascii="Times New Roman" w:hAnsi="Times New Roman" w:cs="Times New Roman"/>
          <w:sz w:val="26"/>
          <w:szCs w:val="26"/>
        </w:rPr>
        <w:t xml:space="preserve"> 45 коп.</w:t>
      </w:r>
      <w:r w:rsidRPr="0035569D">
        <w:rPr>
          <w:rFonts w:ascii="Times New Roman" w:hAnsi="Times New Roman" w:cs="Times New Roman"/>
          <w:sz w:val="26"/>
          <w:szCs w:val="26"/>
        </w:rPr>
        <w:t>.</w:t>
      </w:r>
    </w:p>
    <w:p w:rsidR="00160E17" w:rsidRPr="0035569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   </w:t>
      </w:r>
      <w:r w:rsidR="00076DA9" w:rsidRPr="0035569D">
        <w:rPr>
          <w:rFonts w:ascii="Times New Roman" w:hAnsi="Times New Roman" w:cs="Times New Roman"/>
          <w:sz w:val="26"/>
          <w:szCs w:val="26"/>
        </w:rPr>
        <w:t xml:space="preserve">Сумма </w:t>
      </w:r>
      <w:r w:rsidRPr="0035569D">
        <w:rPr>
          <w:rFonts w:ascii="Times New Roman" w:hAnsi="Times New Roman" w:cs="Times New Roman"/>
          <w:sz w:val="26"/>
          <w:szCs w:val="26"/>
        </w:rPr>
        <w:t>просроч</w:t>
      </w:r>
      <w:r w:rsidR="00076DA9" w:rsidRPr="0035569D">
        <w:rPr>
          <w:rFonts w:ascii="Times New Roman" w:hAnsi="Times New Roman" w:cs="Times New Roman"/>
          <w:sz w:val="26"/>
          <w:szCs w:val="26"/>
        </w:rPr>
        <w:t>енной  к</w:t>
      </w:r>
      <w:r w:rsidRPr="0035569D">
        <w:rPr>
          <w:rFonts w:ascii="Times New Roman" w:hAnsi="Times New Roman" w:cs="Times New Roman"/>
          <w:sz w:val="26"/>
          <w:szCs w:val="26"/>
        </w:rPr>
        <w:t xml:space="preserve">редиторской задолженности комитета образования </w:t>
      </w:r>
      <w:r w:rsidR="00076DA9" w:rsidRPr="0035569D">
        <w:rPr>
          <w:rFonts w:ascii="Times New Roman" w:hAnsi="Times New Roman" w:cs="Times New Roman"/>
          <w:sz w:val="26"/>
          <w:szCs w:val="26"/>
        </w:rPr>
        <w:t>составляет 4 275 633 руб. 45 коп</w:t>
      </w:r>
      <w:proofErr w:type="gramStart"/>
      <w:r w:rsidR="00076DA9" w:rsidRPr="0035569D">
        <w:rPr>
          <w:rFonts w:ascii="Times New Roman" w:hAnsi="Times New Roman" w:cs="Times New Roman"/>
          <w:sz w:val="26"/>
          <w:szCs w:val="26"/>
        </w:rPr>
        <w:t>.</w:t>
      </w:r>
      <w:r w:rsidRPr="0035569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0E17" w:rsidRPr="0035569D" w:rsidRDefault="00160E17" w:rsidP="00160E17">
      <w:pPr>
        <w:pStyle w:val="ConsNonformat"/>
        <w:widowControl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</w:t>
      </w:r>
      <w:r w:rsidRPr="0035569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350DB" w:rsidRPr="0035569D">
        <w:rPr>
          <w:rFonts w:ascii="Times New Roman" w:hAnsi="Times New Roman" w:cs="Times New Roman"/>
          <w:b/>
          <w:sz w:val="26"/>
          <w:szCs w:val="26"/>
        </w:rPr>
        <w:t xml:space="preserve"> соответствии с</w:t>
      </w:r>
      <w:r w:rsidRPr="0035569D">
        <w:rPr>
          <w:rFonts w:ascii="Times New Roman" w:hAnsi="Times New Roman" w:cs="Times New Roman"/>
          <w:b/>
          <w:sz w:val="26"/>
          <w:szCs w:val="26"/>
        </w:rPr>
        <w:t xml:space="preserve"> п.п.2 п.1 статьи 158 Бюджетного кодекса</w:t>
      </w:r>
      <w:r w:rsidRPr="0035569D">
        <w:rPr>
          <w:rFonts w:ascii="Times New Roman" w:hAnsi="Times New Roman" w:cs="Times New Roman"/>
          <w:sz w:val="26"/>
          <w:szCs w:val="26"/>
        </w:rPr>
        <w:t xml:space="preserve"> </w:t>
      </w:r>
      <w:r w:rsidRPr="0035569D">
        <w:rPr>
          <w:rFonts w:ascii="Times New Roman" w:hAnsi="Times New Roman" w:cs="Times New Roman"/>
          <w:b/>
          <w:sz w:val="26"/>
          <w:szCs w:val="26"/>
        </w:rPr>
        <w:t>РФ</w:t>
      </w:r>
      <w:r w:rsidR="006350DB" w:rsidRPr="0035569D">
        <w:rPr>
          <w:rFonts w:ascii="Times New Roman" w:hAnsi="Times New Roman" w:cs="Times New Roman"/>
          <w:sz w:val="26"/>
          <w:szCs w:val="26"/>
        </w:rPr>
        <w:t xml:space="preserve"> на 2014</w:t>
      </w:r>
      <w:r w:rsidRPr="0035569D">
        <w:rPr>
          <w:rFonts w:ascii="Times New Roman" w:hAnsi="Times New Roman" w:cs="Times New Roman"/>
          <w:sz w:val="26"/>
          <w:szCs w:val="26"/>
        </w:rPr>
        <w:t xml:space="preserve"> год</w:t>
      </w:r>
      <w:r w:rsidR="006350DB" w:rsidRPr="0035569D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Pr="0035569D">
        <w:rPr>
          <w:rFonts w:ascii="Times New Roman" w:hAnsi="Times New Roman" w:cs="Times New Roman"/>
          <w:sz w:val="26"/>
          <w:szCs w:val="26"/>
        </w:rPr>
        <w:t xml:space="preserve">  Перечень получателей бюджетных средств, подведомственных комитету образования.</w:t>
      </w:r>
    </w:p>
    <w:p w:rsidR="00160E17" w:rsidRPr="0035569D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     Комитет образования является главным распорядителем бюджетных средс</w:t>
      </w:r>
      <w:r w:rsidR="006350DB" w:rsidRPr="0035569D">
        <w:rPr>
          <w:rFonts w:ascii="Times New Roman" w:hAnsi="Times New Roman" w:cs="Times New Roman"/>
          <w:sz w:val="26"/>
          <w:szCs w:val="26"/>
        </w:rPr>
        <w:t>тв и координирует деятельность 3</w:t>
      </w:r>
      <w:r w:rsidRPr="0035569D">
        <w:rPr>
          <w:rFonts w:ascii="Times New Roman" w:hAnsi="Times New Roman" w:cs="Times New Roman"/>
          <w:sz w:val="26"/>
          <w:szCs w:val="26"/>
        </w:rPr>
        <w:t xml:space="preserve"> образовательных учреждения, 2 учреждения дошкольного образования, 1 МБУ «Центр сопровождения образовательных учреждений» с</w:t>
      </w:r>
      <w:proofErr w:type="gramStart"/>
      <w:r w:rsidRPr="0035569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5569D">
        <w:rPr>
          <w:rFonts w:ascii="Times New Roman" w:hAnsi="Times New Roman" w:cs="Times New Roman"/>
          <w:sz w:val="26"/>
          <w:szCs w:val="26"/>
        </w:rPr>
        <w:t>оддорье.</w:t>
      </w:r>
    </w:p>
    <w:p w:rsidR="00160E17" w:rsidRPr="0035569D" w:rsidRDefault="006350DB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E17" w:rsidRPr="0035569D" w:rsidRDefault="00160E17" w:rsidP="00160E17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     Контрольно-счетной Палатой </w:t>
      </w:r>
      <w:r w:rsidRPr="0035569D">
        <w:rPr>
          <w:rFonts w:ascii="Times New Roman" w:hAnsi="Times New Roman"/>
          <w:sz w:val="26"/>
          <w:szCs w:val="26"/>
        </w:rPr>
        <w:t xml:space="preserve">проведена  проверка представленной  годовой бюджетной отчетности </w:t>
      </w:r>
      <w:r w:rsidR="003C1555">
        <w:rPr>
          <w:rFonts w:ascii="Times New Roman" w:hAnsi="Times New Roman"/>
          <w:sz w:val="26"/>
          <w:szCs w:val="26"/>
        </w:rPr>
        <w:t xml:space="preserve">шести </w:t>
      </w:r>
      <w:r w:rsidRPr="0035569D">
        <w:rPr>
          <w:rFonts w:ascii="Times New Roman" w:hAnsi="Times New Roman"/>
          <w:sz w:val="26"/>
          <w:szCs w:val="26"/>
        </w:rPr>
        <w:t xml:space="preserve">получателей бюджетных средств, подведомственных комитету образования. </w:t>
      </w:r>
    </w:p>
    <w:p w:rsidR="00160E17" w:rsidRPr="0035569D" w:rsidRDefault="00160E17" w:rsidP="00160E17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35569D">
        <w:rPr>
          <w:sz w:val="26"/>
          <w:szCs w:val="26"/>
        </w:rPr>
        <w:t xml:space="preserve">        Проверкой установлено, что бюджетная отчетность за 201</w:t>
      </w:r>
      <w:r w:rsidR="006350DB" w:rsidRPr="0035569D">
        <w:rPr>
          <w:sz w:val="26"/>
          <w:szCs w:val="26"/>
        </w:rPr>
        <w:t>4</w:t>
      </w:r>
      <w:r w:rsidRPr="0035569D">
        <w:rPr>
          <w:sz w:val="26"/>
          <w:szCs w:val="26"/>
        </w:rPr>
        <w:t xml:space="preserve"> год представлена всеми получателями бюджетных средств. В бюджетной отчетности получателей бюджетных средств за 201</w:t>
      </w:r>
      <w:r w:rsidR="006350DB" w:rsidRPr="0035569D">
        <w:rPr>
          <w:sz w:val="26"/>
          <w:szCs w:val="26"/>
        </w:rPr>
        <w:t>4</w:t>
      </w:r>
      <w:r w:rsidRPr="0035569D">
        <w:rPr>
          <w:sz w:val="26"/>
          <w:szCs w:val="26"/>
        </w:rPr>
        <w:t xml:space="preserve"> год соблюдена внутренняя согласованность соответствующих форм бюджетной отчетности. Проверка  полноты  бюджетной  отчетности  показала следующее:</w:t>
      </w:r>
    </w:p>
    <w:p w:rsidR="00160E17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sz w:val="26"/>
          <w:szCs w:val="26"/>
        </w:rPr>
        <w:t xml:space="preserve">   </w:t>
      </w:r>
      <w:r w:rsidRPr="0035569D">
        <w:rPr>
          <w:rFonts w:ascii="Times New Roman" w:hAnsi="Times New Roman" w:cs="Times New Roman"/>
          <w:sz w:val="26"/>
          <w:szCs w:val="26"/>
        </w:rPr>
        <w:t xml:space="preserve">   Комитетом образования, как главным распорядителем бюджетных средств, в отчетном финансовом году в соответствии со статьей 158 Бюджетного кодекса РФ составлялась и велась бюджетная роспись подведомственных ему получателей бюджетных средств.  Проверкой установлено, что лимиты бюджетных обязательств  соответствуют утвержденной бюджетной росписи в разрезе </w:t>
      </w:r>
      <w:r w:rsidRPr="0035569D">
        <w:rPr>
          <w:rFonts w:ascii="Times New Roman" w:hAnsi="Times New Roman" w:cs="Times New Roman"/>
          <w:sz w:val="26"/>
          <w:szCs w:val="26"/>
        </w:rPr>
        <w:lastRenderedPageBreak/>
        <w:t>получателей бюджетных средств, подведомственных  комитету образования.</w:t>
      </w:r>
    </w:p>
    <w:p w:rsidR="00596E68" w:rsidRPr="0035569D" w:rsidRDefault="00596E68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0E17" w:rsidRPr="0035569D" w:rsidRDefault="00160E17" w:rsidP="00160E1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       По результатам проведения камеральной проверки годовой бюджетной отчетности за 201</w:t>
      </w:r>
      <w:r w:rsidR="006350DB" w:rsidRPr="0035569D">
        <w:rPr>
          <w:rFonts w:ascii="Times New Roman" w:hAnsi="Times New Roman" w:cs="Times New Roman"/>
          <w:sz w:val="26"/>
          <w:szCs w:val="26"/>
        </w:rPr>
        <w:t>4</w:t>
      </w:r>
      <w:r w:rsidRPr="0035569D">
        <w:rPr>
          <w:rFonts w:ascii="Times New Roman" w:hAnsi="Times New Roman" w:cs="Times New Roman"/>
          <w:sz w:val="26"/>
          <w:szCs w:val="26"/>
        </w:rPr>
        <w:t xml:space="preserve"> год получателей бюджетных средств, подведомственных комитета образования, установлены следующие нарушения:</w:t>
      </w:r>
    </w:p>
    <w:p w:rsidR="001868D5" w:rsidRDefault="00160E17" w:rsidP="00160E17">
      <w:pPr>
        <w:pStyle w:val="ConsNonformat"/>
        <w:jc w:val="both"/>
        <w:rPr>
          <w:rFonts w:ascii="Times New Roman" w:hAnsi="Times New Roman"/>
          <w:b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    1. </w:t>
      </w:r>
      <w:r w:rsidRPr="00FD468F">
        <w:rPr>
          <w:rFonts w:ascii="Times New Roman" w:hAnsi="Times New Roman"/>
          <w:b/>
          <w:sz w:val="26"/>
          <w:szCs w:val="26"/>
        </w:rPr>
        <w:t>В нарушение пункта 3 статьи 219 Бюджетного кодекса РФ</w:t>
      </w:r>
      <w:r w:rsidRPr="0035569D">
        <w:rPr>
          <w:rFonts w:ascii="Times New Roman" w:hAnsi="Times New Roman"/>
          <w:sz w:val="26"/>
          <w:szCs w:val="26"/>
        </w:rPr>
        <w:t xml:space="preserve"> </w:t>
      </w:r>
      <w:r w:rsidR="003C1555">
        <w:rPr>
          <w:rFonts w:ascii="Times New Roman" w:hAnsi="Times New Roman"/>
          <w:sz w:val="26"/>
          <w:szCs w:val="26"/>
        </w:rPr>
        <w:t>5</w:t>
      </w:r>
      <w:r w:rsidRPr="0035569D">
        <w:rPr>
          <w:rFonts w:ascii="Times New Roman" w:hAnsi="Times New Roman"/>
          <w:sz w:val="26"/>
          <w:szCs w:val="26"/>
        </w:rPr>
        <w:t xml:space="preserve"> получателями бюджетных средств по отдельным кодам расходов по бюджетной классификации  допущено превышение принятых обязательств над доведенными объемами лимитов бюджетных обязательств. Сумма принятых бюджетных обязатель</w:t>
      </w:r>
      <w:proofErr w:type="gramStart"/>
      <w:r w:rsidRPr="0035569D">
        <w:rPr>
          <w:rFonts w:ascii="Times New Roman" w:hAnsi="Times New Roman"/>
          <w:sz w:val="26"/>
          <w:szCs w:val="26"/>
        </w:rPr>
        <w:t>ств св</w:t>
      </w:r>
      <w:proofErr w:type="gramEnd"/>
      <w:r w:rsidRPr="0035569D">
        <w:rPr>
          <w:rFonts w:ascii="Times New Roman" w:hAnsi="Times New Roman"/>
          <w:sz w:val="26"/>
          <w:szCs w:val="26"/>
        </w:rPr>
        <w:t xml:space="preserve">ерх утвержденных бюджетных назначений по образовательным учреждениям составила </w:t>
      </w:r>
      <w:r w:rsidR="006350DB" w:rsidRPr="0035569D">
        <w:rPr>
          <w:rFonts w:ascii="Times New Roman" w:hAnsi="Times New Roman"/>
          <w:b/>
          <w:sz w:val="26"/>
          <w:szCs w:val="26"/>
        </w:rPr>
        <w:t xml:space="preserve"> 483 554</w:t>
      </w:r>
      <w:r w:rsidRPr="0035569D">
        <w:rPr>
          <w:rFonts w:ascii="Times New Roman" w:hAnsi="Times New Roman"/>
          <w:b/>
          <w:sz w:val="26"/>
          <w:szCs w:val="26"/>
        </w:rPr>
        <w:t xml:space="preserve"> руб.</w:t>
      </w:r>
      <w:r w:rsidR="006350DB" w:rsidRPr="0035569D">
        <w:rPr>
          <w:rFonts w:ascii="Times New Roman" w:hAnsi="Times New Roman"/>
          <w:b/>
          <w:sz w:val="26"/>
          <w:szCs w:val="26"/>
        </w:rPr>
        <w:t>31 коп.</w:t>
      </w:r>
      <w:r w:rsidRPr="0035569D">
        <w:rPr>
          <w:rFonts w:ascii="Times New Roman" w:hAnsi="Times New Roman"/>
          <w:b/>
          <w:sz w:val="26"/>
          <w:szCs w:val="26"/>
        </w:rPr>
        <w:t xml:space="preserve"> </w:t>
      </w:r>
    </w:p>
    <w:p w:rsidR="00160E17" w:rsidRPr="0035569D" w:rsidRDefault="001868D5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60E17" w:rsidRPr="0035569D">
        <w:rPr>
          <w:rFonts w:ascii="Times New Roman" w:hAnsi="Times New Roman" w:cs="Times New Roman"/>
          <w:sz w:val="26"/>
          <w:szCs w:val="26"/>
        </w:rPr>
        <w:t>В текстовой части Пояснительной записки п</w:t>
      </w:r>
      <w:r>
        <w:rPr>
          <w:rFonts w:ascii="Times New Roman" w:hAnsi="Times New Roman" w:cs="Times New Roman"/>
          <w:sz w:val="26"/>
          <w:szCs w:val="26"/>
        </w:rPr>
        <w:t xml:space="preserve">олучателями бюджетных средств </w:t>
      </w:r>
      <w:r w:rsidR="00160E17" w:rsidRPr="0035569D">
        <w:rPr>
          <w:rFonts w:ascii="Times New Roman" w:hAnsi="Times New Roman" w:cs="Times New Roman"/>
          <w:sz w:val="26"/>
          <w:szCs w:val="26"/>
        </w:rPr>
        <w:t xml:space="preserve"> даны разъяснения по факту допущенного превышения принятых обязательств над доведенными объемами лимитов бюджетных обязательств. </w:t>
      </w:r>
    </w:p>
    <w:p w:rsidR="00160E17" w:rsidRPr="0035569D" w:rsidRDefault="00160E17" w:rsidP="00160E17">
      <w:pPr>
        <w:pStyle w:val="ConsNonformat"/>
        <w:jc w:val="both"/>
        <w:rPr>
          <w:sz w:val="26"/>
          <w:szCs w:val="26"/>
        </w:rPr>
      </w:pPr>
      <w:r w:rsidRPr="0035569D">
        <w:rPr>
          <w:rFonts w:ascii="Times New Roman" w:hAnsi="Times New Roman"/>
          <w:sz w:val="26"/>
          <w:szCs w:val="26"/>
        </w:rPr>
        <w:t xml:space="preserve">    </w:t>
      </w:r>
    </w:p>
    <w:p w:rsidR="00160E17" w:rsidRPr="0035569D" w:rsidRDefault="00160E17" w:rsidP="00160E17">
      <w:pPr>
        <w:autoSpaceDE w:val="0"/>
        <w:autoSpaceDN w:val="0"/>
        <w:adjustRightInd w:val="0"/>
        <w:jc w:val="both"/>
        <w:outlineLvl w:val="2"/>
        <w:rPr>
          <w:sz w:val="26"/>
          <w:szCs w:val="26"/>
          <w:highlight w:val="yellow"/>
        </w:rPr>
      </w:pPr>
      <w:r w:rsidRPr="0035569D">
        <w:rPr>
          <w:sz w:val="26"/>
          <w:szCs w:val="26"/>
        </w:rPr>
        <w:t xml:space="preserve">    2.Отвлечение средств бюджета в дебиторскую задолженность в виде перечисленного аванса в сумме </w:t>
      </w:r>
      <w:r w:rsidRPr="0035569D">
        <w:rPr>
          <w:b/>
          <w:sz w:val="26"/>
          <w:szCs w:val="26"/>
        </w:rPr>
        <w:t>13</w:t>
      </w:r>
      <w:r w:rsidR="006350DB" w:rsidRPr="0035569D">
        <w:rPr>
          <w:b/>
          <w:sz w:val="26"/>
          <w:szCs w:val="26"/>
        </w:rPr>
        <w:t>19 рублей 84</w:t>
      </w:r>
      <w:r w:rsidRPr="0035569D">
        <w:rPr>
          <w:b/>
          <w:sz w:val="26"/>
          <w:szCs w:val="26"/>
        </w:rPr>
        <w:t xml:space="preserve"> копеек (субвенция из областного бюджета) </w:t>
      </w:r>
      <w:r w:rsidRPr="0035569D">
        <w:rPr>
          <w:sz w:val="26"/>
          <w:szCs w:val="26"/>
        </w:rPr>
        <w:t xml:space="preserve">и как следствие явилось </w:t>
      </w:r>
      <w:r w:rsidRPr="0035569D">
        <w:rPr>
          <w:b/>
          <w:i/>
          <w:sz w:val="26"/>
          <w:szCs w:val="26"/>
        </w:rPr>
        <w:t>неэффективным расходованием бюджетных средств или нарушением статьи 34 БК РФ.</w:t>
      </w:r>
    </w:p>
    <w:p w:rsidR="00160E17" w:rsidRPr="0035569D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60E17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 w:cs="Times New Roman"/>
          <w:sz w:val="26"/>
          <w:szCs w:val="26"/>
        </w:rPr>
        <w:t xml:space="preserve">     По результатам проведения  внешней проверки форм годовой бюджетной отчетности за 201</w:t>
      </w:r>
      <w:r w:rsidR="006350DB" w:rsidRPr="0035569D">
        <w:rPr>
          <w:rFonts w:ascii="Times New Roman" w:hAnsi="Times New Roman" w:cs="Times New Roman"/>
          <w:sz w:val="26"/>
          <w:szCs w:val="26"/>
        </w:rPr>
        <w:t>4</w:t>
      </w:r>
      <w:r w:rsidRPr="0035569D">
        <w:rPr>
          <w:rFonts w:ascii="Times New Roman" w:hAnsi="Times New Roman" w:cs="Times New Roman"/>
          <w:sz w:val="26"/>
          <w:szCs w:val="26"/>
        </w:rPr>
        <w:t xml:space="preserve"> год комитета образования, как главного распорядителя бюджетных средств, в котором об</w:t>
      </w:r>
      <w:r w:rsidR="006350DB" w:rsidRPr="0035569D">
        <w:rPr>
          <w:rFonts w:ascii="Times New Roman" w:hAnsi="Times New Roman" w:cs="Times New Roman"/>
          <w:sz w:val="26"/>
          <w:szCs w:val="26"/>
        </w:rPr>
        <w:t>общены результаты проверок 5</w:t>
      </w:r>
      <w:r w:rsidR="003B6704">
        <w:rPr>
          <w:rFonts w:ascii="Times New Roman" w:hAnsi="Times New Roman" w:cs="Times New Roman"/>
          <w:sz w:val="26"/>
          <w:szCs w:val="26"/>
        </w:rPr>
        <w:t xml:space="preserve"> подведомственных учреждений</w:t>
      </w:r>
      <w:r w:rsidRPr="0035569D">
        <w:rPr>
          <w:rFonts w:ascii="Times New Roman" w:hAnsi="Times New Roman" w:cs="Times New Roman"/>
          <w:sz w:val="26"/>
          <w:szCs w:val="26"/>
        </w:rPr>
        <w:t xml:space="preserve">.  Контрольно-счетной Палатой подготовлен Акт проверки  от </w:t>
      </w:r>
      <w:r w:rsidR="006350DB" w:rsidRPr="0035569D">
        <w:rPr>
          <w:rFonts w:ascii="Times New Roman" w:hAnsi="Times New Roman" w:cs="Times New Roman"/>
          <w:sz w:val="26"/>
          <w:szCs w:val="26"/>
        </w:rPr>
        <w:t xml:space="preserve"> 31.03</w:t>
      </w:r>
      <w:r w:rsidRPr="0035569D">
        <w:rPr>
          <w:rFonts w:ascii="Times New Roman" w:hAnsi="Times New Roman" w:cs="Times New Roman"/>
          <w:sz w:val="26"/>
          <w:szCs w:val="26"/>
        </w:rPr>
        <w:t>.201</w:t>
      </w:r>
      <w:r w:rsidR="006350DB" w:rsidRPr="0035569D">
        <w:rPr>
          <w:rFonts w:ascii="Times New Roman" w:hAnsi="Times New Roman" w:cs="Times New Roman"/>
          <w:sz w:val="26"/>
          <w:szCs w:val="26"/>
        </w:rPr>
        <w:t>5</w:t>
      </w:r>
      <w:r w:rsidRPr="0035569D">
        <w:rPr>
          <w:rFonts w:ascii="Times New Roman" w:hAnsi="Times New Roman" w:cs="Times New Roman"/>
          <w:sz w:val="26"/>
          <w:szCs w:val="26"/>
        </w:rPr>
        <w:t xml:space="preserve">  года. </w:t>
      </w:r>
    </w:p>
    <w:p w:rsidR="00596E68" w:rsidRPr="00D32C20" w:rsidRDefault="00596E68" w:rsidP="00596E68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B0ED8">
        <w:rPr>
          <w:sz w:val="26"/>
          <w:szCs w:val="26"/>
        </w:rPr>
        <w:t xml:space="preserve"> По результата</w:t>
      </w:r>
      <w:r>
        <w:rPr>
          <w:sz w:val="26"/>
          <w:szCs w:val="26"/>
        </w:rPr>
        <w:t xml:space="preserve">м проведенной внешней </w:t>
      </w:r>
      <w:proofErr w:type="gramStart"/>
      <w:r>
        <w:rPr>
          <w:sz w:val="26"/>
          <w:szCs w:val="26"/>
        </w:rPr>
        <w:t xml:space="preserve">проверки  </w:t>
      </w:r>
      <w:r w:rsidRPr="009B0ED8">
        <w:rPr>
          <w:sz w:val="26"/>
          <w:szCs w:val="26"/>
        </w:rPr>
        <w:t>достоверности данных годовой бюджетной отчетности комитета образования Администрации</w:t>
      </w:r>
      <w:proofErr w:type="gramEnd"/>
      <w:r w:rsidRPr="009B0ED8">
        <w:rPr>
          <w:sz w:val="26"/>
          <w:szCs w:val="26"/>
        </w:rPr>
        <w:t xml:space="preserve"> </w:t>
      </w:r>
      <w:proofErr w:type="spellStart"/>
      <w:r w:rsidRPr="009B0ED8">
        <w:rPr>
          <w:sz w:val="26"/>
          <w:szCs w:val="26"/>
        </w:rPr>
        <w:t>Поддорского</w:t>
      </w:r>
      <w:proofErr w:type="spellEnd"/>
      <w:r w:rsidRPr="009B0ED8">
        <w:rPr>
          <w:sz w:val="26"/>
          <w:szCs w:val="26"/>
        </w:rPr>
        <w:t xml:space="preserve"> муниципального района за 2014 год, как главного распорядителя бюджетных средств, Контрольно-счетная Палата </w:t>
      </w:r>
      <w:proofErr w:type="spellStart"/>
      <w:r w:rsidRPr="009B0ED8">
        <w:rPr>
          <w:sz w:val="26"/>
          <w:szCs w:val="26"/>
        </w:rPr>
        <w:t>Поддорского</w:t>
      </w:r>
      <w:proofErr w:type="spellEnd"/>
      <w:r w:rsidRPr="009B0ED8">
        <w:rPr>
          <w:sz w:val="26"/>
          <w:szCs w:val="26"/>
        </w:rPr>
        <w:t xml:space="preserve"> муниципального района </w:t>
      </w:r>
      <w:r w:rsidRPr="00D32C20">
        <w:rPr>
          <w:b/>
          <w:i/>
          <w:sz w:val="26"/>
          <w:szCs w:val="26"/>
        </w:rPr>
        <w:t xml:space="preserve">считает </w:t>
      </w:r>
      <w:r>
        <w:rPr>
          <w:b/>
          <w:i/>
          <w:sz w:val="26"/>
          <w:szCs w:val="26"/>
        </w:rPr>
        <w:t xml:space="preserve">годовой отчет за 2014 год </w:t>
      </w:r>
      <w:r w:rsidRPr="00D32C20">
        <w:rPr>
          <w:b/>
          <w:i/>
          <w:sz w:val="26"/>
          <w:szCs w:val="26"/>
        </w:rPr>
        <w:t xml:space="preserve">  достоверн</w:t>
      </w:r>
      <w:r>
        <w:rPr>
          <w:b/>
          <w:i/>
          <w:sz w:val="26"/>
          <w:szCs w:val="26"/>
        </w:rPr>
        <w:t>ым</w:t>
      </w:r>
      <w:r w:rsidRPr="00D32C20">
        <w:rPr>
          <w:b/>
          <w:i/>
          <w:sz w:val="26"/>
          <w:szCs w:val="26"/>
        </w:rPr>
        <w:t>.</w:t>
      </w:r>
    </w:p>
    <w:p w:rsidR="00596E68" w:rsidRPr="00D32C20" w:rsidRDefault="00596E68" w:rsidP="00596E68">
      <w:pPr>
        <w:jc w:val="both"/>
        <w:rPr>
          <w:b/>
          <w:i/>
          <w:sz w:val="26"/>
          <w:szCs w:val="26"/>
        </w:rPr>
      </w:pPr>
    </w:p>
    <w:p w:rsidR="00596E68" w:rsidRPr="0035569D" w:rsidRDefault="00596E68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0E17" w:rsidRPr="00596E68" w:rsidRDefault="00160E17" w:rsidP="00160E1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61DC8">
        <w:rPr>
          <w:b/>
          <w:sz w:val="28"/>
          <w:szCs w:val="28"/>
        </w:rPr>
        <w:t xml:space="preserve">       </w:t>
      </w:r>
      <w:proofErr w:type="gramStart"/>
      <w:r w:rsidR="003C1555">
        <w:rPr>
          <w:b/>
          <w:sz w:val="28"/>
          <w:szCs w:val="28"/>
        </w:rPr>
        <w:t>В результате обобщения итогов п</w:t>
      </w:r>
      <w:r w:rsidRPr="00596E68">
        <w:rPr>
          <w:b/>
          <w:sz w:val="26"/>
          <w:szCs w:val="26"/>
        </w:rPr>
        <w:t xml:space="preserve">роверкой выявлены следующие нарушения и недостатки, в представленной годовой бюджетной отчетности Главных администраторов бюджетных средств в общей сумме </w:t>
      </w:r>
      <w:r w:rsidR="003C1555">
        <w:rPr>
          <w:b/>
          <w:sz w:val="26"/>
          <w:szCs w:val="26"/>
        </w:rPr>
        <w:t xml:space="preserve">   856 084 </w:t>
      </w:r>
      <w:r w:rsidRPr="00596E68">
        <w:rPr>
          <w:b/>
          <w:sz w:val="26"/>
          <w:szCs w:val="26"/>
        </w:rPr>
        <w:t>рубл</w:t>
      </w:r>
      <w:r w:rsidR="003C1555">
        <w:rPr>
          <w:b/>
          <w:sz w:val="26"/>
          <w:szCs w:val="26"/>
        </w:rPr>
        <w:t>я 06 коп.</w:t>
      </w:r>
      <w:r w:rsidRPr="00596E68">
        <w:rPr>
          <w:b/>
          <w:sz w:val="26"/>
          <w:szCs w:val="26"/>
        </w:rPr>
        <w:t xml:space="preserve">:  </w:t>
      </w:r>
      <w:proofErr w:type="gramEnd"/>
    </w:p>
    <w:p w:rsidR="00160E17" w:rsidRPr="00596E68" w:rsidRDefault="00160E17" w:rsidP="00160E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96E68">
        <w:rPr>
          <w:b/>
          <w:sz w:val="26"/>
          <w:szCs w:val="26"/>
        </w:rPr>
        <w:t>Нарушения Бюджетного кодекса РФ</w:t>
      </w:r>
      <w:proofErr w:type="gramStart"/>
      <w:r w:rsidRPr="00596E68">
        <w:rPr>
          <w:b/>
          <w:sz w:val="26"/>
          <w:szCs w:val="26"/>
        </w:rPr>
        <w:t xml:space="preserve"> </w:t>
      </w:r>
      <w:r w:rsidR="0080033B">
        <w:rPr>
          <w:b/>
          <w:sz w:val="26"/>
          <w:szCs w:val="26"/>
        </w:rPr>
        <w:t>,</w:t>
      </w:r>
      <w:proofErr w:type="gramEnd"/>
      <w:r w:rsidRPr="00596E68">
        <w:rPr>
          <w:b/>
          <w:sz w:val="26"/>
          <w:szCs w:val="26"/>
        </w:rPr>
        <w:t xml:space="preserve"> а именно:</w:t>
      </w:r>
    </w:p>
    <w:p w:rsidR="00160E17" w:rsidRPr="0080033B" w:rsidRDefault="00160E17" w:rsidP="00160E17">
      <w:pPr>
        <w:autoSpaceDE w:val="0"/>
        <w:autoSpaceDN w:val="0"/>
        <w:adjustRightInd w:val="0"/>
        <w:ind w:left="75"/>
        <w:jc w:val="both"/>
        <w:rPr>
          <w:b/>
          <w:i/>
          <w:sz w:val="26"/>
          <w:szCs w:val="26"/>
        </w:rPr>
      </w:pPr>
      <w:r w:rsidRPr="00596E68">
        <w:rPr>
          <w:b/>
          <w:i/>
          <w:sz w:val="26"/>
          <w:szCs w:val="26"/>
        </w:rPr>
        <w:t xml:space="preserve">1.1.- в нарушение пункта 3  статьи 219 Бюджетного кодекса РФ были приняты бюджетные обязательства сверх доведенных до них лимитов </w:t>
      </w:r>
      <w:r w:rsidRPr="0080033B">
        <w:rPr>
          <w:b/>
          <w:i/>
          <w:sz w:val="26"/>
          <w:szCs w:val="26"/>
        </w:rPr>
        <w:t xml:space="preserve">бюджетных </w:t>
      </w:r>
      <w:r w:rsidR="0080033B">
        <w:rPr>
          <w:b/>
          <w:i/>
          <w:sz w:val="26"/>
          <w:szCs w:val="26"/>
        </w:rPr>
        <w:t>обязательств на общую сумму  843 112</w:t>
      </w:r>
      <w:r w:rsidRPr="0080033B">
        <w:rPr>
          <w:b/>
          <w:i/>
          <w:sz w:val="26"/>
          <w:szCs w:val="26"/>
        </w:rPr>
        <w:t xml:space="preserve"> рублей</w:t>
      </w:r>
      <w:r w:rsidR="0080033B">
        <w:rPr>
          <w:b/>
          <w:i/>
          <w:sz w:val="26"/>
          <w:szCs w:val="26"/>
        </w:rPr>
        <w:t xml:space="preserve"> 22 копейки</w:t>
      </w:r>
      <w:r w:rsidRPr="0080033B">
        <w:rPr>
          <w:b/>
          <w:i/>
          <w:sz w:val="26"/>
          <w:szCs w:val="26"/>
        </w:rPr>
        <w:t>:</w:t>
      </w:r>
    </w:p>
    <w:p w:rsidR="00596E68" w:rsidRPr="0080033B" w:rsidRDefault="00596E68" w:rsidP="00596E68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80033B">
        <w:rPr>
          <w:rFonts w:ascii="Times New Roman" w:hAnsi="Times New Roman" w:cs="Times New Roman"/>
          <w:sz w:val="26"/>
          <w:szCs w:val="26"/>
        </w:rPr>
        <w:t>Комитет образования</w:t>
      </w:r>
      <w:r w:rsidR="0080033B" w:rsidRPr="0080033B">
        <w:rPr>
          <w:rFonts w:ascii="Times New Roman" w:hAnsi="Times New Roman" w:cs="Times New Roman"/>
          <w:sz w:val="26"/>
          <w:szCs w:val="26"/>
        </w:rPr>
        <w:t xml:space="preserve"> </w:t>
      </w:r>
      <w:r w:rsidRPr="0080033B">
        <w:rPr>
          <w:rFonts w:ascii="Times New Roman" w:hAnsi="Times New Roman" w:cs="Times New Roman"/>
          <w:sz w:val="26"/>
          <w:szCs w:val="26"/>
        </w:rPr>
        <w:t>- 483 554 руб.31 коп</w:t>
      </w:r>
      <w:proofErr w:type="gramStart"/>
      <w:r w:rsidRPr="0080033B">
        <w:rPr>
          <w:rFonts w:ascii="Times New Roman" w:hAnsi="Times New Roman" w:cs="Times New Roman"/>
          <w:sz w:val="26"/>
          <w:szCs w:val="26"/>
        </w:rPr>
        <w:t>. ;</w:t>
      </w:r>
      <w:proofErr w:type="gramEnd"/>
    </w:p>
    <w:p w:rsidR="00160E17" w:rsidRPr="0080033B" w:rsidRDefault="00596E68" w:rsidP="0080033B">
      <w:pPr>
        <w:jc w:val="both"/>
        <w:rPr>
          <w:sz w:val="26"/>
          <w:szCs w:val="26"/>
        </w:rPr>
      </w:pPr>
      <w:r w:rsidRPr="0080033B">
        <w:rPr>
          <w:sz w:val="26"/>
          <w:szCs w:val="26"/>
        </w:rPr>
        <w:t>Комитет культуры</w:t>
      </w:r>
      <w:r w:rsidR="0080033B" w:rsidRPr="0080033B">
        <w:rPr>
          <w:sz w:val="26"/>
          <w:szCs w:val="26"/>
        </w:rPr>
        <w:t xml:space="preserve">       </w:t>
      </w:r>
      <w:r w:rsidRPr="0080033B">
        <w:rPr>
          <w:sz w:val="26"/>
          <w:szCs w:val="26"/>
        </w:rPr>
        <w:t>- 166 930 рублей 24 копейки</w:t>
      </w:r>
      <w:r w:rsidR="0080033B">
        <w:rPr>
          <w:sz w:val="26"/>
          <w:szCs w:val="26"/>
        </w:rPr>
        <w:t>;</w:t>
      </w:r>
    </w:p>
    <w:p w:rsidR="00596E68" w:rsidRPr="0080033B" w:rsidRDefault="00160E17" w:rsidP="00596E68">
      <w:pPr>
        <w:jc w:val="both"/>
        <w:rPr>
          <w:sz w:val="26"/>
          <w:szCs w:val="26"/>
        </w:rPr>
      </w:pPr>
      <w:r w:rsidRPr="0080033B">
        <w:rPr>
          <w:sz w:val="26"/>
          <w:szCs w:val="26"/>
        </w:rPr>
        <w:t xml:space="preserve">Администрация </w:t>
      </w:r>
      <w:r w:rsidR="0080033B" w:rsidRPr="0080033B">
        <w:rPr>
          <w:sz w:val="26"/>
          <w:szCs w:val="26"/>
        </w:rPr>
        <w:t xml:space="preserve">           </w:t>
      </w:r>
      <w:r w:rsidRPr="0080033B">
        <w:rPr>
          <w:sz w:val="26"/>
          <w:szCs w:val="26"/>
        </w:rPr>
        <w:t xml:space="preserve">– </w:t>
      </w:r>
      <w:r w:rsidR="00596E68" w:rsidRPr="0080033B">
        <w:rPr>
          <w:sz w:val="26"/>
          <w:szCs w:val="26"/>
        </w:rPr>
        <w:t>192 627  рублей 67 копеек.</w:t>
      </w:r>
    </w:p>
    <w:p w:rsidR="00290EE3" w:rsidRDefault="00290EE3" w:rsidP="00290EE3">
      <w:pPr>
        <w:autoSpaceDE w:val="0"/>
        <w:autoSpaceDN w:val="0"/>
        <w:adjustRightInd w:val="0"/>
        <w:ind w:left="75"/>
        <w:jc w:val="both"/>
        <w:rPr>
          <w:b/>
          <w:i/>
          <w:sz w:val="26"/>
          <w:szCs w:val="26"/>
        </w:rPr>
      </w:pPr>
    </w:p>
    <w:p w:rsidR="00290EE3" w:rsidRPr="0080033B" w:rsidRDefault="00290EE3" w:rsidP="00290EE3">
      <w:pPr>
        <w:autoSpaceDE w:val="0"/>
        <w:autoSpaceDN w:val="0"/>
        <w:adjustRightInd w:val="0"/>
        <w:ind w:left="75"/>
        <w:jc w:val="both"/>
        <w:rPr>
          <w:i/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>1.2</w:t>
      </w:r>
      <w:proofErr w:type="gramStart"/>
      <w:r>
        <w:rPr>
          <w:b/>
          <w:i/>
          <w:sz w:val="26"/>
          <w:szCs w:val="26"/>
        </w:rPr>
        <w:t xml:space="preserve">  В</w:t>
      </w:r>
      <w:proofErr w:type="gramEnd"/>
      <w:r>
        <w:rPr>
          <w:b/>
          <w:i/>
          <w:sz w:val="26"/>
          <w:szCs w:val="26"/>
        </w:rPr>
        <w:t xml:space="preserve"> </w:t>
      </w:r>
      <w:r w:rsidRPr="00C85778">
        <w:rPr>
          <w:b/>
          <w:i/>
          <w:sz w:val="26"/>
          <w:szCs w:val="26"/>
        </w:rPr>
        <w:t>нарушение пункта 5 статьи 219 Бюджетного кодекса РФ</w:t>
      </w:r>
      <w:r>
        <w:rPr>
          <w:b/>
          <w:i/>
          <w:sz w:val="26"/>
          <w:szCs w:val="26"/>
        </w:rPr>
        <w:t>:</w:t>
      </w:r>
    </w:p>
    <w:p w:rsidR="00290EE3" w:rsidRDefault="00290EE3" w:rsidP="00290EE3">
      <w:pPr>
        <w:pStyle w:val="Con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Сумма превышение денежных обязательств над плановыми обязательствами 2014 года в сумме 960 рублей</w:t>
      </w:r>
      <w:r w:rsidRPr="00C8577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90EE3" w:rsidRPr="00C85778" w:rsidRDefault="00290EE3" w:rsidP="00290EE3">
      <w:pPr>
        <w:pStyle w:val="Con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60E17" w:rsidRPr="00596E68" w:rsidRDefault="00160E17" w:rsidP="00160E17">
      <w:pPr>
        <w:autoSpaceDE w:val="0"/>
        <w:autoSpaceDN w:val="0"/>
        <w:adjustRightInd w:val="0"/>
        <w:ind w:left="75"/>
        <w:jc w:val="both"/>
        <w:rPr>
          <w:b/>
          <w:i/>
          <w:sz w:val="26"/>
          <w:szCs w:val="26"/>
        </w:rPr>
      </w:pPr>
      <w:r w:rsidRPr="00596E68">
        <w:rPr>
          <w:b/>
          <w:i/>
          <w:sz w:val="26"/>
          <w:szCs w:val="26"/>
        </w:rPr>
        <w:lastRenderedPageBreak/>
        <w:t>1.</w:t>
      </w:r>
      <w:r w:rsidR="00290EE3">
        <w:rPr>
          <w:b/>
          <w:i/>
          <w:sz w:val="26"/>
          <w:szCs w:val="26"/>
        </w:rPr>
        <w:t>3</w:t>
      </w:r>
      <w:r w:rsidRPr="00596E68">
        <w:rPr>
          <w:b/>
          <w:i/>
          <w:sz w:val="26"/>
          <w:szCs w:val="26"/>
        </w:rPr>
        <w:t>.- в нарушение статьи 34 Бюджетного кодекса РФ были установлены:</w:t>
      </w:r>
    </w:p>
    <w:p w:rsidR="00160E17" w:rsidRPr="00596E68" w:rsidRDefault="0080033B" w:rsidP="00160E17">
      <w:pPr>
        <w:autoSpaceDE w:val="0"/>
        <w:autoSpaceDN w:val="0"/>
        <w:adjustRightInd w:val="0"/>
        <w:ind w:left="7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Сумма</w:t>
      </w:r>
      <w:r w:rsidR="00317148">
        <w:rPr>
          <w:b/>
          <w:i/>
          <w:sz w:val="26"/>
          <w:szCs w:val="26"/>
        </w:rPr>
        <w:t>,</w:t>
      </w:r>
      <w:r w:rsidR="00160E17" w:rsidRPr="00596E68">
        <w:rPr>
          <w:b/>
          <w:i/>
          <w:sz w:val="26"/>
          <w:szCs w:val="26"/>
        </w:rPr>
        <w:t xml:space="preserve"> </w:t>
      </w:r>
      <w:proofErr w:type="gramStart"/>
      <w:r w:rsidR="00160E17" w:rsidRPr="00596E68">
        <w:rPr>
          <w:b/>
          <w:i/>
          <w:sz w:val="26"/>
          <w:szCs w:val="26"/>
        </w:rPr>
        <w:t>неэффективн</w:t>
      </w:r>
      <w:r w:rsidR="00317148">
        <w:rPr>
          <w:b/>
          <w:i/>
          <w:sz w:val="26"/>
          <w:szCs w:val="26"/>
        </w:rPr>
        <w:t>ого</w:t>
      </w:r>
      <w:proofErr w:type="gramEnd"/>
      <w:r w:rsidR="00160E17" w:rsidRPr="00596E68">
        <w:rPr>
          <w:b/>
          <w:i/>
          <w:sz w:val="26"/>
          <w:szCs w:val="26"/>
        </w:rPr>
        <w:t xml:space="preserve"> использование бюджетных средств составили на общую сумму </w:t>
      </w:r>
      <w:r>
        <w:rPr>
          <w:b/>
          <w:i/>
          <w:sz w:val="26"/>
          <w:szCs w:val="26"/>
        </w:rPr>
        <w:t xml:space="preserve"> </w:t>
      </w:r>
      <w:r w:rsidR="00160E17" w:rsidRPr="00596E68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 xml:space="preserve"> 011 </w:t>
      </w:r>
      <w:r w:rsidR="00160E17" w:rsidRPr="00596E68">
        <w:rPr>
          <w:b/>
          <w:i/>
          <w:sz w:val="26"/>
          <w:szCs w:val="26"/>
        </w:rPr>
        <w:t xml:space="preserve"> рублей</w:t>
      </w:r>
      <w:r>
        <w:rPr>
          <w:b/>
          <w:i/>
          <w:sz w:val="26"/>
          <w:szCs w:val="26"/>
        </w:rPr>
        <w:t xml:space="preserve"> 84 коп.</w:t>
      </w:r>
      <w:r w:rsidR="00160E17" w:rsidRPr="00596E68">
        <w:rPr>
          <w:b/>
          <w:i/>
          <w:sz w:val="26"/>
          <w:szCs w:val="26"/>
        </w:rPr>
        <w:t>:</w:t>
      </w:r>
    </w:p>
    <w:p w:rsidR="00160E17" w:rsidRPr="00596E68" w:rsidRDefault="00160E17" w:rsidP="00160E17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596E68">
        <w:rPr>
          <w:sz w:val="26"/>
          <w:szCs w:val="26"/>
        </w:rPr>
        <w:t>Комитет образования – 1</w:t>
      </w:r>
      <w:r w:rsidR="0080033B">
        <w:rPr>
          <w:sz w:val="26"/>
          <w:szCs w:val="26"/>
        </w:rPr>
        <w:t xml:space="preserve"> 319 </w:t>
      </w:r>
      <w:r w:rsidRPr="00596E68">
        <w:rPr>
          <w:sz w:val="26"/>
          <w:szCs w:val="26"/>
        </w:rPr>
        <w:t>рублей</w:t>
      </w:r>
      <w:r w:rsidR="0080033B">
        <w:rPr>
          <w:sz w:val="26"/>
          <w:szCs w:val="26"/>
        </w:rPr>
        <w:t xml:space="preserve"> 84 коп</w:t>
      </w:r>
      <w:proofErr w:type="gramStart"/>
      <w:r w:rsidR="0080033B">
        <w:rPr>
          <w:sz w:val="26"/>
          <w:szCs w:val="26"/>
        </w:rPr>
        <w:t>.</w:t>
      </w:r>
      <w:r w:rsidRPr="00596E68">
        <w:rPr>
          <w:sz w:val="26"/>
          <w:szCs w:val="26"/>
        </w:rPr>
        <w:t xml:space="preserve">, </w:t>
      </w:r>
      <w:proofErr w:type="gramEnd"/>
      <w:r w:rsidRPr="00596E68">
        <w:rPr>
          <w:sz w:val="26"/>
          <w:szCs w:val="26"/>
        </w:rPr>
        <w:t>из областного  бюджета</w:t>
      </w:r>
    </w:p>
    <w:p w:rsidR="00290EE3" w:rsidRDefault="00160E17" w:rsidP="00290EE3">
      <w:pPr>
        <w:autoSpaceDE w:val="0"/>
        <w:autoSpaceDN w:val="0"/>
        <w:adjustRightInd w:val="0"/>
        <w:ind w:left="75"/>
        <w:jc w:val="both"/>
        <w:rPr>
          <w:i/>
          <w:color w:val="FF0000"/>
          <w:sz w:val="26"/>
          <w:szCs w:val="26"/>
        </w:rPr>
      </w:pPr>
      <w:r w:rsidRPr="00596E68">
        <w:rPr>
          <w:sz w:val="26"/>
          <w:szCs w:val="26"/>
        </w:rPr>
        <w:t>Комитет культуры</w:t>
      </w:r>
      <w:r w:rsidR="0080033B">
        <w:rPr>
          <w:sz w:val="26"/>
          <w:szCs w:val="26"/>
        </w:rPr>
        <w:t xml:space="preserve">       </w:t>
      </w:r>
      <w:r w:rsidRPr="00596E68">
        <w:rPr>
          <w:sz w:val="26"/>
          <w:szCs w:val="26"/>
        </w:rPr>
        <w:t>-</w:t>
      </w:r>
      <w:r w:rsidR="0080033B">
        <w:rPr>
          <w:sz w:val="26"/>
          <w:szCs w:val="26"/>
        </w:rPr>
        <w:t xml:space="preserve">   2 692</w:t>
      </w:r>
      <w:r w:rsidRPr="00596E68">
        <w:rPr>
          <w:sz w:val="26"/>
          <w:szCs w:val="26"/>
        </w:rPr>
        <w:t xml:space="preserve"> рублей.</w:t>
      </w:r>
      <w:r w:rsidRPr="00596E68">
        <w:rPr>
          <w:i/>
          <w:color w:val="FF0000"/>
          <w:sz w:val="26"/>
          <w:szCs w:val="26"/>
        </w:rPr>
        <w:t xml:space="preserve"> </w:t>
      </w:r>
    </w:p>
    <w:p w:rsidR="003C1555" w:rsidRDefault="003C1555" w:rsidP="00290EE3">
      <w:pPr>
        <w:autoSpaceDE w:val="0"/>
        <w:autoSpaceDN w:val="0"/>
        <w:adjustRightInd w:val="0"/>
        <w:ind w:left="75"/>
        <w:jc w:val="both"/>
        <w:rPr>
          <w:i/>
          <w:color w:val="FF0000"/>
          <w:sz w:val="26"/>
          <w:szCs w:val="26"/>
        </w:rPr>
      </w:pPr>
    </w:p>
    <w:p w:rsidR="00290EE3" w:rsidRPr="003C1555" w:rsidRDefault="00290EE3" w:rsidP="00290EE3">
      <w:pPr>
        <w:autoSpaceDE w:val="0"/>
        <w:autoSpaceDN w:val="0"/>
        <w:adjustRightInd w:val="0"/>
        <w:ind w:left="75"/>
        <w:jc w:val="both"/>
        <w:rPr>
          <w:b/>
          <w:i/>
          <w:sz w:val="26"/>
          <w:szCs w:val="26"/>
        </w:rPr>
      </w:pPr>
      <w:r w:rsidRPr="003C1555">
        <w:rPr>
          <w:b/>
          <w:i/>
          <w:sz w:val="26"/>
          <w:szCs w:val="26"/>
        </w:rPr>
        <w:t>1.4. Нарушение статьи 3</w:t>
      </w:r>
      <w:r w:rsidR="00E13CE1" w:rsidRPr="003C1555">
        <w:rPr>
          <w:b/>
          <w:i/>
          <w:sz w:val="26"/>
          <w:szCs w:val="26"/>
        </w:rPr>
        <w:t>8</w:t>
      </w:r>
      <w:r w:rsidRPr="003C1555">
        <w:rPr>
          <w:b/>
          <w:i/>
          <w:sz w:val="26"/>
          <w:szCs w:val="26"/>
        </w:rPr>
        <w:t xml:space="preserve"> Бюджетного кодекса РФ:</w:t>
      </w:r>
    </w:p>
    <w:p w:rsidR="00290EE3" w:rsidRPr="002D1EAD" w:rsidRDefault="00290EE3" w:rsidP="00290E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Кассовые р</w:t>
      </w:r>
      <w:r w:rsidRPr="002D1EAD">
        <w:rPr>
          <w:sz w:val="26"/>
          <w:szCs w:val="26"/>
        </w:rPr>
        <w:t>асходы по оплате за «Организацию курсов  по подготовке, переподготовке и повышению квалифицированных кадров для субъектов малого и среднего  предпринимательства»  отражены по бюджетной классификации  по главе 300  раздела 07 подраздела  09   по целевой статье 11 0 8999</w:t>
      </w:r>
      <w:r w:rsidR="00E13CE1">
        <w:rPr>
          <w:sz w:val="26"/>
          <w:szCs w:val="26"/>
        </w:rPr>
        <w:t xml:space="preserve">  </w:t>
      </w:r>
      <w:r w:rsidRPr="00E13CE1">
        <w:rPr>
          <w:b/>
          <w:i/>
          <w:sz w:val="26"/>
          <w:szCs w:val="26"/>
        </w:rPr>
        <w:t xml:space="preserve"> в размере 8000 рублей, что является нарушением  порядка применения бюджетной кла</w:t>
      </w:r>
      <w:r w:rsidRPr="002D1EAD">
        <w:rPr>
          <w:b/>
          <w:i/>
          <w:sz w:val="26"/>
          <w:szCs w:val="26"/>
        </w:rPr>
        <w:t>ссификации Российской Федерации (</w:t>
      </w:r>
      <w:r w:rsidRPr="002D1EAD">
        <w:rPr>
          <w:sz w:val="26"/>
          <w:szCs w:val="26"/>
        </w:rPr>
        <w:t>Приказ Министерства финансов Российской Федерации от 1 июля 2013 г</w:t>
      </w:r>
      <w:proofErr w:type="gramEnd"/>
      <w:r w:rsidRPr="002D1EAD">
        <w:rPr>
          <w:sz w:val="26"/>
          <w:szCs w:val="26"/>
        </w:rPr>
        <w:t>. № 65н «Об утверждении указаний о порядке применения бюджетной классификации Российской Федерации»).</w:t>
      </w:r>
    </w:p>
    <w:p w:rsidR="002009BC" w:rsidRPr="002009BC" w:rsidRDefault="002009BC" w:rsidP="002009BC">
      <w:pPr>
        <w:autoSpaceDE w:val="0"/>
        <w:autoSpaceDN w:val="0"/>
        <w:adjustRightInd w:val="0"/>
        <w:ind w:left="75"/>
        <w:jc w:val="both"/>
        <w:rPr>
          <w:b/>
          <w:i/>
          <w:sz w:val="28"/>
          <w:szCs w:val="28"/>
        </w:rPr>
      </w:pPr>
    </w:p>
    <w:p w:rsidR="00160E17" w:rsidRPr="006E6389" w:rsidRDefault="0013530D" w:rsidP="0013530D">
      <w:pPr>
        <w:pStyle w:val="a7"/>
        <w:autoSpaceDE w:val="0"/>
        <w:autoSpaceDN w:val="0"/>
        <w:adjustRightInd w:val="0"/>
        <w:ind w:left="4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160E17" w:rsidRPr="006E6389">
        <w:rPr>
          <w:b/>
          <w:i/>
          <w:sz w:val="28"/>
          <w:szCs w:val="28"/>
        </w:rPr>
        <w:t>Анализ кредиторской задолженности:</w:t>
      </w:r>
    </w:p>
    <w:p w:rsidR="00160E17" w:rsidRPr="005851D1" w:rsidRDefault="00160E17" w:rsidP="00160E17">
      <w:pPr>
        <w:jc w:val="both"/>
        <w:rPr>
          <w:sz w:val="28"/>
          <w:szCs w:val="28"/>
        </w:rPr>
      </w:pPr>
      <w:r w:rsidRPr="00850DA8">
        <w:rPr>
          <w:sz w:val="28"/>
          <w:szCs w:val="28"/>
        </w:rPr>
        <w:t xml:space="preserve">   </w:t>
      </w:r>
    </w:p>
    <w:p w:rsidR="00F81381" w:rsidRPr="00A43175" w:rsidRDefault="00F81381" w:rsidP="00F81381">
      <w:pPr>
        <w:jc w:val="both"/>
        <w:rPr>
          <w:sz w:val="26"/>
          <w:szCs w:val="26"/>
        </w:rPr>
      </w:pPr>
      <w:r w:rsidRPr="00A43175">
        <w:rPr>
          <w:sz w:val="26"/>
          <w:szCs w:val="26"/>
        </w:rPr>
        <w:t xml:space="preserve">       Согласно предоставленному годовому отчету об исполнении бюджета  муниципального района за 2014 год, объем  кредиторской бюджетной задолженности по ГРБС по состоянию на 1.01.2015 года  в таблице:</w:t>
      </w:r>
    </w:p>
    <w:p w:rsidR="00F81381" w:rsidRPr="00A43175" w:rsidRDefault="00F81381" w:rsidP="00F81381">
      <w:pPr>
        <w:jc w:val="both"/>
        <w:rPr>
          <w:sz w:val="26"/>
          <w:szCs w:val="26"/>
        </w:rPr>
      </w:pPr>
      <w:r w:rsidRPr="00A43175">
        <w:rPr>
          <w:sz w:val="26"/>
          <w:szCs w:val="26"/>
        </w:rPr>
        <w:t xml:space="preserve">                                                                                       рублей.</w:t>
      </w:r>
    </w:p>
    <w:tbl>
      <w:tblPr>
        <w:tblW w:w="8230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69"/>
        <w:gridCol w:w="1875"/>
        <w:gridCol w:w="1417"/>
        <w:gridCol w:w="1276"/>
        <w:gridCol w:w="1134"/>
        <w:gridCol w:w="1559"/>
      </w:tblGrid>
      <w:tr w:rsidR="00264C31" w:rsidRPr="00804268" w:rsidTr="00264C31">
        <w:trPr>
          <w:trHeight w:val="740"/>
        </w:trPr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5851D1" w:rsidRDefault="00264C31" w:rsidP="0013324E">
            <w:pPr>
              <w:snapToGrid w:val="0"/>
              <w:jc w:val="center"/>
              <w:rPr>
                <w:sz w:val="20"/>
                <w:szCs w:val="20"/>
              </w:rPr>
            </w:pPr>
            <w:r w:rsidRPr="005851D1">
              <w:rPr>
                <w:sz w:val="20"/>
                <w:szCs w:val="20"/>
              </w:rPr>
              <w:t>Код раздела</w:t>
            </w:r>
          </w:p>
        </w:tc>
        <w:tc>
          <w:tcPr>
            <w:tcW w:w="18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Default="00264C31" w:rsidP="0013324E">
            <w:pPr>
              <w:snapToGrid w:val="0"/>
              <w:spacing w:after="115"/>
              <w:rPr>
                <w:sz w:val="20"/>
                <w:szCs w:val="20"/>
              </w:rPr>
            </w:pPr>
          </w:p>
          <w:p w:rsidR="00264C31" w:rsidRPr="005851D1" w:rsidRDefault="00264C31" w:rsidP="0013324E">
            <w:pPr>
              <w:snapToGrid w:val="0"/>
              <w:spacing w:after="115"/>
              <w:rPr>
                <w:sz w:val="20"/>
                <w:szCs w:val="20"/>
              </w:rPr>
            </w:pPr>
            <w:r w:rsidRPr="005851D1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3C1555" w:rsidRDefault="00264C31" w:rsidP="0013324E">
            <w:pPr>
              <w:snapToGrid w:val="0"/>
              <w:spacing w:after="115"/>
              <w:jc w:val="center"/>
              <w:rPr>
                <w:sz w:val="12"/>
                <w:szCs w:val="12"/>
              </w:rPr>
            </w:pPr>
          </w:p>
          <w:p w:rsidR="00264C31" w:rsidRPr="003C1555" w:rsidRDefault="00264C31" w:rsidP="0013324E">
            <w:pPr>
              <w:snapToGrid w:val="0"/>
              <w:spacing w:after="115"/>
              <w:jc w:val="center"/>
              <w:rPr>
                <w:sz w:val="12"/>
                <w:szCs w:val="12"/>
              </w:rPr>
            </w:pPr>
            <w:r w:rsidRPr="003C1555">
              <w:rPr>
                <w:sz w:val="12"/>
                <w:szCs w:val="12"/>
              </w:rPr>
              <w:t xml:space="preserve">Кредиторская задолженность на 01.01.2015 года 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64C31" w:rsidRDefault="00264C31" w:rsidP="0013324E">
            <w:pPr>
              <w:snapToGrid w:val="0"/>
              <w:spacing w:after="115"/>
              <w:jc w:val="center"/>
              <w:rPr>
                <w:sz w:val="12"/>
                <w:szCs w:val="12"/>
              </w:rPr>
            </w:pPr>
          </w:p>
          <w:p w:rsidR="00264C31" w:rsidRPr="003C1555" w:rsidRDefault="00264C31" w:rsidP="0013324E">
            <w:pPr>
              <w:snapToGrid w:val="0"/>
              <w:spacing w:after="115"/>
              <w:jc w:val="center"/>
              <w:rPr>
                <w:sz w:val="12"/>
                <w:szCs w:val="12"/>
              </w:rPr>
            </w:pPr>
            <w:r w:rsidRPr="003C1555">
              <w:rPr>
                <w:sz w:val="12"/>
                <w:szCs w:val="12"/>
              </w:rPr>
              <w:t>В том числе:</w:t>
            </w:r>
          </w:p>
          <w:p w:rsidR="00264C31" w:rsidRPr="003C1555" w:rsidRDefault="00264C31" w:rsidP="0013324E">
            <w:pPr>
              <w:snapToGrid w:val="0"/>
              <w:spacing w:after="115"/>
              <w:jc w:val="center"/>
              <w:rPr>
                <w:sz w:val="12"/>
                <w:szCs w:val="12"/>
              </w:rPr>
            </w:pPr>
            <w:r w:rsidRPr="003C1555">
              <w:rPr>
                <w:sz w:val="12"/>
                <w:szCs w:val="12"/>
              </w:rPr>
              <w:t>Принятым обязательствам строка 490ф.0503730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Default="00264C31" w:rsidP="0013324E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264C31" w:rsidRPr="003C1555" w:rsidRDefault="00264C31" w:rsidP="0013324E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3C1555">
              <w:rPr>
                <w:b/>
                <w:sz w:val="12"/>
                <w:szCs w:val="12"/>
              </w:rPr>
              <w:t>В том числе</w:t>
            </w:r>
          </w:p>
          <w:p w:rsidR="00264C31" w:rsidRDefault="00264C31" w:rsidP="0013324E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264C31" w:rsidRPr="003C1555" w:rsidRDefault="00264C31" w:rsidP="0013324E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3C1555">
              <w:rPr>
                <w:b/>
                <w:sz w:val="12"/>
                <w:szCs w:val="12"/>
              </w:rPr>
              <w:t>По платежам в бюджет</w:t>
            </w:r>
          </w:p>
          <w:p w:rsidR="00264C31" w:rsidRPr="003C1555" w:rsidRDefault="00264C31" w:rsidP="0013324E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3C1555">
              <w:rPr>
                <w:b/>
                <w:sz w:val="12"/>
                <w:szCs w:val="12"/>
              </w:rPr>
              <w:t>Строка 51 ф.0503730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3C1555" w:rsidRDefault="00264C31" w:rsidP="0013324E">
            <w:pPr>
              <w:snapToGrid w:val="0"/>
              <w:ind w:right="462"/>
              <w:jc w:val="center"/>
              <w:rPr>
                <w:b/>
                <w:sz w:val="12"/>
                <w:szCs w:val="12"/>
              </w:rPr>
            </w:pPr>
          </w:p>
          <w:p w:rsidR="00264C31" w:rsidRPr="003C1555" w:rsidRDefault="00264C31" w:rsidP="0013324E">
            <w:pPr>
              <w:snapToGrid w:val="0"/>
              <w:ind w:right="462"/>
              <w:jc w:val="center"/>
              <w:rPr>
                <w:b/>
                <w:sz w:val="12"/>
                <w:szCs w:val="12"/>
              </w:rPr>
            </w:pPr>
            <w:r w:rsidRPr="003C1555">
              <w:rPr>
                <w:b/>
                <w:sz w:val="12"/>
                <w:szCs w:val="12"/>
              </w:rPr>
              <w:t>Дебиторская задолженность на 01.01.2015 года</w:t>
            </w:r>
          </w:p>
        </w:tc>
      </w:tr>
      <w:tr w:rsidR="00264C31" w:rsidRPr="00DE23A3" w:rsidTr="00264C31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FF3ED6" w:rsidRDefault="00264C31" w:rsidP="0013324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3ED6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FF3ED6" w:rsidRDefault="00264C31" w:rsidP="0013324E">
            <w:pPr>
              <w:snapToGrid w:val="0"/>
              <w:spacing w:after="115"/>
              <w:rPr>
                <w:sz w:val="20"/>
                <w:szCs w:val="20"/>
              </w:rPr>
            </w:pPr>
            <w:r w:rsidRPr="00FF3ED6">
              <w:rPr>
                <w:sz w:val="20"/>
                <w:szCs w:val="20"/>
              </w:rPr>
              <w:t>Комитет культуры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264C31" w:rsidRDefault="00264C31" w:rsidP="0013324E">
            <w:pPr>
              <w:snapToGrid w:val="0"/>
              <w:spacing w:after="115"/>
              <w:jc w:val="center"/>
              <w:rPr>
                <w:b/>
                <w:sz w:val="16"/>
                <w:szCs w:val="16"/>
              </w:rPr>
            </w:pPr>
          </w:p>
          <w:p w:rsidR="00264C31" w:rsidRPr="00264C31" w:rsidRDefault="00264C31" w:rsidP="0013324E">
            <w:pPr>
              <w:snapToGrid w:val="0"/>
              <w:spacing w:after="115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523 431,49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64C31" w:rsidRPr="00264C31" w:rsidRDefault="00264C31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64C31" w:rsidRPr="00264C31" w:rsidRDefault="00264C31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494 189,80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264C31" w:rsidRDefault="00264C31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64C31" w:rsidRPr="00264C31" w:rsidRDefault="00264C31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29 241,69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264C31" w:rsidRDefault="00264C31" w:rsidP="0013324E">
            <w:pPr>
              <w:snapToGrid w:val="0"/>
              <w:spacing w:after="115"/>
              <w:ind w:right="462"/>
              <w:jc w:val="center"/>
              <w:rPr>
                <w:b/>
                <w:sz w:val="16"/>
                <w:szCs w:val="16"/>
              </w:rPr>
            </w:pPr>
          </w:p>
          <w:p w:rsidR="00264C31" w:rsidRPr="00264C31" w:rsidRDefault="00264C31" w:rsidP="0013324E">
            <w:pPr>
              <w:snapToGrid w:val="0"/>
              <w:spacing w:after="115"/>
              <w:ind w:right="462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-2692,00</w:t>
            </w:r>
          </w:p>
        </w:tc>
      </w:tr>
      <w:tr w:rsidR="00264C31" w:rsidRPr="00385105" w:rsidTr="00264C31">
        <w:trPr>
          <w:trHeight w:val="613"/>
        </w:trPr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FF3ED6" w:rsidRDefault="00264C31" w:rsidP="0013324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3ED6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8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FF3ED6" w:rsidRDefault="00264C31" w:rsidP="0013324E">
            <w:pPr>
              <w:snapToGrid w:val="0"/>
              <w:spacing w:after="115"/>
              <w:rPr>
                <w:sz w:val="20"/>
                <w:szCs w:val="20"/>
              </w:rPr>
            </w:pPr>
            <w:r w:rsidRPr="00FF3ED6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264C31" w:rsidRDefault="00264C31" w:rsidP="0013324E">
            <w:pPr>
              <w:snapToGrid w:val="0"/>
              <w:spacing w:after="115"/>
              <w:rPr>
                <w:b/>
                <w:sz w:val="16"/>
                <w:szCs w:val="16"/>
              </w:rPr>
            </w:pPr>
          </w:p>
          <w:p w:rsidR="00264C31" w:rsidRPr="00264C31" w:rsidRDefault="00264C31" w:rsidP="007507DA">
            <w:pPr>
              <w:snapToGrid w:val="0"/>
              <w:spacing w:after="115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 xml:space="preserve">     4</w:t>
            </w:r>
            <w:r w:rsidR="007507DA">
              <w:rPr>
                <w:b/>
                <w:sz w:val="16"/>
                <w:szCs w:val="16"/>
              </w:rPr>
              <w:t> </w:t>
            </w:r>
            <w:r w:rsidRPr="00264C31">
              <w:rPr>
                <w:b/>
                <w:sz w:val="16"/>
                <w:szCs w:val="16"/>
              </w:rPr>
              <w:t>3</w:t>
            </w:r>
            <w:r w:rsidR="007507DA">
              <w:rPr>
                <w:b/>
                <w:sz w:val="16"/>
                <w:szCs w:val="16"/>
              </w:rPr>
              <w:t>20 028,71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64C31" w:rsidRPr="00264C31" w:rsidRDefault="00264C31" w:rsidP="0013324E">
            <w:pPr>
              <w:snapToGrid w:val="0"/>
              <w:spacing w:after="115"/>
              <w:jc w:val="center"/>
              <w:rPr>
                <w:b/>
                <w:sz w:val="16"/>
                <w:szCs w:val="16"/>
              </w:rPr>
            </w:pPr>
          </w:p>
          <w:p w:rsidR="00264C31" w:rsidRPr="00264C31" w:rsidRDefault="007507DA" w:rsidP="007507DA">
            <w:pPr>
              <w:snapToGrid w:val="0"/>
              <w:spacing w:after="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4 31</w:t>
            </w:r>
            <w:r w:rsidR="00264C31" w:rsidRPr="00264C3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51</w:t>
            </w:r>
            <w:r w:rsidR="00264C31" w:rsidRPr="00264C31">
              <w:rPr>
                <w:b/>
                <w:sz w:val="16"/>
                <w:szCs w:val="16"/>
              </w:rPr>
              <w:t>2,</w:t>
            </w: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264C31" w:rsidRDefault="00264C31" w:rsidP="0013324E">
            <w:pPr>
              <w:snapToGrid w:val="0"/>
              <w:spacing w:after="115"/>
              <w:jc w:val="center"/>
              <w:rPr>
                <w:b/>
                <w:sz w:val="16"/>
                <w:szCs w:val="16"/>
              </w:rPr>
            </w:pPr>
          </w:p>
          <w:p w:rsidR="00264C31" w:rsidRPr="00264C31" w:rsidRDefault="00264C31" w:rsidP="0013324E">
            <w:pPr>
              <w:snapToGrid w:val="0"/>
              <w:spacing w:after="115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2 515,8</w:t>
            </w:r>
          </w:p>
          <w:p w:rsidR="00264C31" w:rsidRPr="00264C31" w:rsidRDefault="00264C31" w:rsidP="0013324E">
            <w:pPr>
              <w:snapToGrid w:val="0"/>
              <w:spacing w:after="1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264C31" w:rsidRDefault="00264C31" w:rsidP="0013324E">
            <w:pPr>
              <w:snapToGrid w:val="0"/>
              <w:spacing w:after="115"/>
              <w:ind w:right="462"/>
              <w:jc w:val="center"/>
              <w:rPr>
                <w:b/>
                <w:sz w:val="16"/>
                <w:szCs w:val="16"/>
              </w:rPr>
            </w:pPr>
          </w:p>
          <w:p w:rsidR="00264C31" w:rsidRPr="00264C31" w:rsidRDefault="00264C31" w:rsidP="0013324E">
            <w:pPr>
              <w:snapToGrid w:val="0"/>
              <w:spacing w:after="115"/>
              <w:ind w:right="462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-1 319,84</w:t>
            </w:r>
          </w:p>
          <w:p w:rsidR="00264C31" w:rsidRPr="00264C31" w:rsidRDefault="00264C31" w:rsidP="0013324E">
            <w:pPr>
              <w:snapToGrid w:val="0"/>
              <w:spacing w:after="115"/>
              <w:ind w:right="462"/>
              <w:jc w:val="center"/>
              <w:rPr>
                <w:b/>
                <w:sz w:val="16"/>
                <w:szCs w:val="16"/>
              </w:rPr>
            </w:pPr>
          </w:p>
        </w:tc>
      </w:tr>
      <w:tr w:rsidR="00264C31" w:rsidRPr="005967F6" w:rsidTr="00264C31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5967F6" w:rsidRDefault="00264C31" w:rsidP="0013324E">
            <w:pPr>
              <w:snapToGrid w:val="0"/>
              <w:jc w:val="center"/>
              <w:rPr>
                <w:sz w:val="20"/>
                <w:szCs w:val="20"/>
              </w:rPr>
            </w:pPr>
            <w:r w:rsidRPr="005967F6">
              <w:rPr>
                <w:sz w:val="20"/>
                <w:szCs w:val="20"/>
              </w:rPr>
              <w:t>300</w:t>
            </w:r>
          </w:p>
        </w:tc>
        <w:tc>
          <w:tcPr>
            <w:tcW w:w="18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5967F6" w:rsidRDefault="00264C31" w:rsidP="0013324E">
            <w:pPr>
              <w:snapToGrid w:val="0"/>
              <w:spacing w:after="115"/>
              <w:rPr>
                <w:sz w:val="20"/>
                <w:szCs w:val="20"/>
              </w:rPr>
            </w:pPr>
            <w:r w:rsidRPr="005967F6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264C31" w:rsidRDefault="00264C31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64C31" w:rsidRPr="00264C31" w:rsidRDefault="00264C31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color w:val="000000"/>
                <w:sz w:val="16"/>
                <w:szCs w:val="16"/>
              </w:rPr>
              <w:t>928 008,93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64C31" w:rsidRPr="00264C31" w:rsidRDefault="00264C31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64C31" w:rsidRPr="00264C31" w:rsidRDefault="00264C31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901 360,58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264C31" w:rsidRDefault="00264C31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64C31" w:rsidRPr="00264C31" w:rsidRDefault="00264C31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26 648,35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64C31" w:rsidRPr="00264C31" w:rsidRDefault="00264C31" w:rsidP="0013324E">
            <w:pPr>
              <w:snapToGrid w:val="0"/>
              <w:ind w:right="462"/>
              <w:jc w:val="center"/>
              <w:rPr>
                <w:b/>
                <w:sz w:val="16"/>
                <w:szCs w:val="16"/>
              </w:rPr>
            </w:pPr>
          </w:p>
        </w:tc>
      </w:tr>
      <w:tr w:rsidR="007B2187" w:rsidRPr="005967F6" w:rsidTr="00264C31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2187" w:rsidRPr="005967F6" w:rsidRDefault="007B2187" w:rsidP="0013324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2187" w:rsidRPr="007B2187" w:rsidRDefault="007B2187" w:rsidP="0013324E">
            <w:pPr>
              <w:snapToGrid w:val="0"/>
              <w:spacing w:after="115"/>
              <w:rPr>
                <w:b/>
                <w:sz w:val="16"/>
                <w:szCs w:val="16"/>
              </w:rPr>
            </w:pPr>
            <w:r w:rsidRPr="007B2187">
              <w:rPr>
                <w:b/>
                <w:sz w:val="16"/>
                <w:szCs w:val="16"/>
              </w:rPr>
              <w:t>Всего по бюджетной отчетности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2187" w:rsidRDefault="007B2187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B2187" w:rsidRPr="00264C31" w:rsidRDefault="007B2187" w:rsidP="00A072F4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5</w:t>
            </w:r>
            <w:r w:rsidR="00A072F4">
              <w:rPr>
                <w:b/>
                <w:sz w:val="16"/>
                <w:szCs w:val="16"/>
              </w:rPr>
              <w:t> </w:t>
            </w:r>
            <w:r w:rsidRPr="00264C31">
              <w:rPr>
                <w:b/>
                <w:sz w:val="16"/>
                <w:szCs w:val="16"/>
              </w:rPr>
              <w:t>7</w:t>
            </w:r>
            <w:r w:rsidR="00A072F4">
              <w:rPr>
                <w:b/>
                <w:sz w:val="16"/>
                <w:szCs w:val="16"/>
              </w:rPr>
              <w:t>71 469,13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B2187" w:rsidRDefault="007B2187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B2187" w:rsidRPr="00264C31" w:rsidRDefault="00A072F4" w:rsidP="00A072F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5 713 063,29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2187" w:rsidRDefault="007B2187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B2187" w:rsidRPr="00264C31" w:rsidRDefault="007B2187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58 405,84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2187" w:rsidRDefault="007B2187" w:rsidP="0013324E">
            <w:pPr>
              <w:snapToGrid w:val="0"/>
              <w:ind w:right="462"/>
              <w:jc w:val="center"/>
              <w:rPr>
                <w:b/>
                <w:sz w:val="16"/>
                <w:szCs w:val="16"/>
              </w:rPr>
            </w:pPr>
          </w:p>
          <w:p w:rsidR="007B2187" w:rsidRPr="00264C31" w:rsidRDefault="007B2187" w:rsidP="0013324E">
            <w:pPr>
              <w:snapToGrid w:val="0"/>
              <w:ind w:right="462"/>
              <w:jc w:val="center"/>
              <w:rPr>
                <w:b/>
                <w:sz w:val="16"/>
                <w:szCs w:val="16"/>
              </w:rPr>
            </w:pPr>
            <w:r w:rsidRPr="00264C31">
              <w:rPr>
                <w:b/>
                <w:sz w:val="16"/>
                <w:szCs w:val="16"/>
              </w:rPr>
              <w:t>4 011,84</w:t>
            </w:r>
          </w:p>
        </w:tc>
      </w:tr>
      <w:tr w:rsidR="007B2187" w:rsidRPr="00FF3ED6" w:rsidTr="00264C31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2187" w:rsidRPr="005967F6" w:rsidRDefault="007B2187" w:rsidP="0013324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2187" w:rsidRPr="005967F6" w:rsidRDefault="007B2187" w:rsidP="0013324E">
            <w:pPr>
              <w:snapToGrid w:val="0"/>
              <w:spacing w:after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 просроченная кредиторская задолженность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2187" w:rsidRPr="00264C31" w:rsidRDefault="007B2187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B2187" w:rsidRDefault="007B2187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072F4" w:rsidRPr="00264C31" w:rsidRDefault="00A072F4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5 440 730,29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B2187" w:rsidRDefault="007B2187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072F4" w:rsidRDefault="00A072F4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072F4" w:rsidRPr="00264C31" w:rsidRDefault="00A072F4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5 440 730,29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2187" w:rsidRDefault="007B2187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072F4" w:rsidRDefault="00A072F4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072F4" w:rsidRPr="00264C31" w:rsidRDefault="00A072F4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2187" w:rsidRDefault="007B2187" w:rsidP="0013324E">
            <w:pPr>
              <w:snapToGrid w:val="0"/>
              <w:ind w:right="462"/>
              <w:jc w:val="center"/>
              <w:rPr>
                <w:b/>
                <w:sz w:val="16"/>
                <w:szCs w:val="16"/>
              </w:rPr>
            </w:pPr>
          </w:p>
          <w:p w:rsidR="00A072F4" w:rsidRDefault="00A072F4" w:rsidP="0013324E">
            <w:pPr>
              <w:snapToGrid w:val="0"/>
              <w:ind w:right="462"/>
              <w:jc w:val="center"/>
              <w:rPr>
                <w:b/>
                <w:sz w:val="16"/>
                <w:szCs w:val="16"/>
              </w:rPr>
            </w:pPr>
          </w:p>
          <w:p w:rsidR="00A072F4" w:rsidRPr="00264C31" w:rsidRDefault="00A072F4" w:rsidP="0013324E">
            <w:pPr>
              <w:snapToGrid w:val="0"/>
              <w:ind w:right="4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CE2A1F" w:rsidRPr="00FF3ED6" w:rsidTr="00264C31">
        <w:tc>
          <w:tcPr>
            <w:tcW w:w="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2A1F" w:rsidRPr="005967F6" w:rsidRDefault="00CE2A1F" w:rsidP="0013324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2A1F" w:rsidRDefault="00CE2A1F" w:rsidP="0013324E">
            <w:pPr>
              <w:snapToGrid w:val="0"/>
              <w:spacing w:after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годовой отчетности ГРБС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2A1F" w:rsidRDefault="00CE2A1F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E2A1F" w:rsidRPr="00264C31" w:rsidRDefault="00CE2A1F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5 786 535,25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E2A1F" w:rsidRDefault="00CE2A1F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2A1F" w:rsidRDefault="00CE2A1F" w:rsidP="0013324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E2A1F" w:rsidRDefault="00CE2A1F" w:rsidP="0013324E">
            <w:pPr>
              <w:snapToGrid w:val="0"/>
              <w:ind w:right="462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81381" w:rsidRPr="00FF3ED6" w:rsidRDefault="00F81381" w:rsidP="00F81381">
      <w:pPr>
        <w:jc w:val="both"/>
        <w:rPr>
          <w:sz w:val="20"/>
          <w:szCs w:val="20"/>
        </w:rPr>
      </w:pPr>
    </w:p>
    <w:p w:rsidR="00F81381" w:rsidRDefault="00F81381" w:rsidP="00F81381">
      <w:pPr>
        <w:jc w:val="both"/>
        <w:rPr>
          <w:sz w:val="16"/>
          <w:szCs w:val="16"/>
        </w:rPr>
      </w:pPr>
    </w:p>
    <w:p w:rsidR="00A072F4" w:rsidRDefault="00F76ED8" w:rsidP="00F76E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И</w:t>
      </w:r>
      <w:r w:rsidRPr="00680444">
        <w:rPr>
          <w:sz w:val="26"/>
          <w:szCs w:val="26"/>
        </w:rPr>
        <w:t xml:space="preserve">з проведенного анализа кредиторской задолженности бюджетной деятельности </w:t>
      </w:r>
      <w:r>
        <w:rPr>
          <w:sz w:val="26"/>
          <w:szCs w:val="26"/>
        </w:rPr>
        <w:t xml:space="preserve"> по трем</w:t>
      </w:r>
      <w:r w:rsidRPr="00680444">
        <w:rPr>
          <w:sz w:val="26"/>
          <w:szCs w:val="26"/>
        </w:rPr>
        <w:t xml:space="preserve"> ГРБС   по счету 030200000 «Принятым обязательствам» </w:t>
      </w:r>
      <w:r>
        <w:rPr>
          <w:sz w:val="26"/>
          <w:szCs w:val="26"/>
        </w:rPr>
        <w:t>-</w:t>
      </w:r>
      <w:r w:rsidRPr="00680444">
        <w:rPr>
          <w:sz w:val="26"/>
          <w:szCs w:val="26"/>
        </w:rPr>
        <w:t xml:space="preserve"> и  </w:t>
      </w:r>
      <w:r w:rsidRPr="00680444">
        <w:rPr>
          <w:sz w:val="26"/>
          <w:szCs w:val="26"/>
        </w:rPr>
        <w:lastRenderedPageBreak/>
        <w:t xml:space="preserve">по счету 030300000 «Платежам в бюджет» кредиторская задолженность составляет </w:t>
      </w:r>
      <w:r w:rsidRPr="00D10F98">
        <w:rPr>
          <w:sz w:val="26"/>
          <w:szCs w:val="26"/>
        </w:rPr>
        <w:t xml:space="preserve">в сумме  </w:t>
      </w:r>
      <w:r w:rsidRPr="00D10F98">
        <w:rPr>
          <w:b/>
          <w:sz w:val="26"/>
          <w:szCs w:val="26"/>
        </w:rPr>
        <w:t>5 7</w:t>
      </w:r>
      <w:r w:rsidR="00A072F4">
        <w:rPr>
          <w:b/>
          <w:sz w:val="26"/>
          <w:szCs w:val="26"/>
        </w:rPr>
        <w:t>71</w:t>
      </w:r>
      <w:r w:rsidRPr="00D10F98">
        <w:rPr>
          <w:b/>
          <w:sz w:val="26"/>
          <w:szCs w:val="26"/>
        </w:rPr>
        <w:t xml:space="preserve"> 4</w:t>
      </w:r>
      <w:r w:rsidR="00A072F4">
        <w:rPr>
          <w:b/>
          <w:sz w:val="26"/>
          <w:szCs w:val="26"/>
        </w:rPr>
        <w:t>69</w:t>
      </w:r>
      <w:r w:rsidRPr="00D10F98">
        <w:rPr>
          <w:b/>
          <w:sz w:val="26"/>
          <w:szCs w:val="26"/>
        </w:rPr>
        <w:t xml:space="preserve"> рубл</w:t>
      </w:r>
      <w:r w:rsidR="00A072F4">
        <w:rPr>
          <w:b/>
          <w:sz w:val="26"/>
          <w:szCs w:val="26"/>
        </w:rPr>
        <w:t>ей 13</w:t>
      </w:r>
      <w:r w:rsidRPr="00D10F98">
        <w:rPr>
          <w:b/>
          <w:sz w:val="26"/>
          <w:szCs w:val="26"/>
        </w:rPr>
        <w:t xml:space="preserve"> коп</w:t>
      </w:r>
      <w:proofErr w:type="gramStart"/>
      <w:r w:rsidRPr="00D10F98">
        <w:rPr>
          <w:b/>
          <w:sz w:val="26"/>
          <w:szCs w:val="26"/>
        </w:rPr>
        <w:t>.,</w:t>
      </w:r>
      <w:r w:rsidRPr="00D10F98">
        <w:rPr>
          <w:sz w:val="26"/>
          <w:szCs w:val="26"/>
        </w:rPr>
        <w:t xml:space="preserve"> </w:t>
      </w:r>
      <w:proofErr w:type="gramEnd"/>
      <w:r w:rsidRPr="00D10F98">
        <w:rPr>
          <w:sz w:val="26"/>
          <w:szCs w:val="26"/>
        </w:rPr>
        <w:t xml:space="preserve">в том числе: </w:t>
      </w:r>
    </w:p>
    <w:p w:rsidR="00A072F4" w:rsidRDefault="00A072F4" w:rsidP="00F76ED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76ED8" w:rsidRPr="00D10F98">
        <w:rPr>
          <w:sz w:val="26"/>
          <w:szCs w:val="26"/>
        </w:rPr>
        <w:t xml:space="preserve"> по «Принятым обязательствам» составила </w:t>
      </w:r>
      <w:r>
        <w:rPr>
          <w:b/>
          <w:sz w:val="26"/>
          <w:szCs w:val="26"/>
        </w:rPr>
        <w:t>в сумме  5 71</w:t>
      </w:r>
      <w:r w:rsidR="00F76ED8" w:rsidRPr="00D10F9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063</w:t>
      </w:r>
      <w:r w:rsidR="00F76ED8" w:rsidRPr="00D10F98">
        <w:rPr>
          <w:b/>
          <w:sz w:val="26"/>
          <w:szCs w:val="26"/>
        </w:rPr>
        <w:t xml:space="preserve"> руб. </w:t>
      </w:r>
      <w:r>
        <w:rPr>
          <w:b/>
          <w:sz w:val="26"/>
          <w:szCs w:val="26"/>
        </w:rPr>
        <w:t>29</w:t>
      </w:r>
      <w:r w:rsidR="00F76ED8" w:rsidRPr="00D10F98">
        <w:rPr>
          <w:b/>
          <w:sz w:val="26"/>
          <w:szCs w:val="26"/>
        </w:rPr>
        <w:t xml:space="preserve"> коп</w:t>
      </w:r>
      <w:proofErr w:type="gramStart"/>
      <w:r w:rsidR="00BA2428">
        <w:rPr>
          <w:b/>
          <w:sz w:val="26"/>
          <w:szCs w:val="26"/>
        </w:rPr>
        <w:t xml:space="preserve">., </w:t>
      </w:r>
      <w:proofErr w:type="gramEnd"/>
      <w:r w:rsidR="00BA2428" w:rsidRPr="00BA2428">
        <w:rPr>
          <w:sz w:val="26"/>
          <w:szCs w:val="26"/>
        </w:rPr>
        <w:t>в том числе:</w:t>
      </w:r>
    </w:p>
    <w:p w:rsidR="008B302C" w:rsidRDefault="00BA2428" w:rsidP="00BA2428">
      <w:pPr>
        <w:autoSpaceDE w:val="0"/>
        <w:ind w:firstLine="720"/>
        <w:jc w:val="both"/>
        <w:rPr>
          <w:sz w:val="26"/>
          <w:szCs w:val="26"/>
        </w:rPr>
      </w:pPr>
      <w:r w:rsidRPr="00EC34AD">
        <w:rPr>
          <w:b/>
          <w:sz w:val="26"/>
          <w:szCs w:val="26"/>
        </w:rPr>
        <w:t>Кредиторская задолженность</w:t>
      </w:r>
      <w:r w:rsidRPr="00EC34AD">
        <w:rPr>
          <w:sz w:val="26"/>
          <w:szCs w:val="26"/>
        </w:rPr>
        <w:t xml:space="preserve"> на 01.01.2015 года имеется по                   </w:t>
      </w:r>
      <w:r w:rsidR="0013324E">
        <w:rPr>
          <w:sz w:val="26"/>
          <w:szCs w:val="26"/>
        </w:rPr>
        <w:t>1.</w:t>
      </w:r>
      <w:r w:rsidRPr="00EC34AD">
        <w:rPr>
          <w:sz w:val="26"/>
          <w:szCs w:val="26"/>
        </w:rPr>
        <w:t xml:space="preserve">«Расчетам по принятым обязательствам (030200000)» составляет </w:t>
      </w:r>
      <w:r>
        <w:rPr>
          <w:sz w:val="26"/>
          <w:szCs w:val="26"/>
        </w:rPr>
        <w:t>5 713 063</w:t>
      </w:r>
      <w:r w:rsidRPr="00EC34AD">
        <w:rPr>
          <w:sz w:val="26"/>
          <w:szCs w:val="26"/>
        </w:rPr>
        <w:t xml:space="preserve"> руб</w:t>
      </w:r>
      <w:r>
        <w:rPr>
          <w:sz w:val="26"/>
          <w:szCs w:val="26"/>
        </w:rPr>
        <w:t>. 29</w:t>
      </w:r>
      <w:r w:rsidRPr="00EC34AD">
        <w:rPr>
          <w:sz w:val="26"/>
          <w:szCs w:val="26"/>
        </w:rPr>
        <w:t xml:space="preserve">   копеек, а именно</w:t>
      </w:r>
      <w:r w:rsidR="008B302C">
        <w:rPr>
          <w:sz w:val="26"/>
          <w:szCs w:val="26"/>
        </w:rPr>
        <w:t>:</w:t>
      </w:r>
    </w:p>
    <w:p w:rsidR="008B302C" w:rsidRDefault="008B302C" w:rsidP="008B302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-по статье 221 «Услуги связи» в размере 30 098,62 руб. за декабрь 2014 года;</w:t>
      </w:r>
    </w:p>
    <w:p w:rsidR="008B302C" w:rsidRDefault="008B302C" w:rsidP="008B302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 статье 224 «Аренда помещения» 120 руб., за декабрь 2014 года; </w:t>
      </w:r>
    </w:p>
    <w:p w:rsidR="00BA2428" w:rsidRDefault="008B302C" w:rsidP="008B302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A2428" w:rsidRPr="00EC34AD">
        <w:rPr>
          <w:sz w:val="26"/>
          <w:szCs w:val="26"/>
        </w:rPr>
        <w:t xml:space="preserve">по статье 223  «Коммунальные услуги» </w:t>
      </w:r>
      <w:r>
        <w:rPr>
          <w:sz w:val="26"/>
          <w:szCs w:val="26"/>
        </w:rPr>
        <w:t xml:space="preserve"> в размере  5 080 077,33</w:t>
      </w:r>
      <w:r w:rsidR="00BA2428" w:rsidRPr="00EC34AD">
        <w:rPr>
          <w:sz w:val="26"/>
          <w:szCs w:val="26"/>
        </w:rPr>
        <w:t xml:space="preserve">  руб</w:t>
      </w:r>
      <w:r>
        <w:rPr>
          <w:sz w:val="26"/>
          <w:szCs w:val="26"/>
        </w:rPr>
        <w:t>.</w:t>
      </w:r>
      <w:r w:rsidR="00BA2428" w:rsidRPr="00EC34AD">
        <w:rPr>
          <w:sz w:val="26"/>
          <w:szCs w:val="26"/>
        </w:rPr>
        <w:t xml:space="preserve"> </w:t>
      </w:r>
      <w:r w:rsidR="00BA2428">
        <w:rPr>
          <w:sz w:val="26"/>
          <w:szCs w:val="26"/>
        </w:rPr>
        <w:t>(</w:t>
      </w:r>
      <w:r w:rsidRPr="00C05221">
        <w:rPr>
          <w:sz w:val="26"/>
          <w:szCs w:val="26"/>
        </w:rPr>
        <w:t>ООО «МП ЖКХ НЖКС» за отопле</w:t>
      </w:r>
      <w:r w:rsidRPr="00CC697A">
        <w:rPr>
          <w:sz w:val="26"/>
          <w:szCs w:val="26"/>
        </w:rPr>
        <w:t>ние</w:t>
      </w:r>
      <w:r>
        <w:rPr>
          <w:sz w:val="26"/>
          <w:szCs w:val="26"/>
        </w:rPr>
        <w:t xml:space="preserve"> за январь-апрель 2013 года в сумме 4 143 552,09 руб. </w:t>
      </w:r>
      <w:r w:rsidR="00BA2428">
        <w:rPr>
          <w:sz w:val="26"/>
          <w:szCs w:val="26"/>
        </w:rPr>
        <w:t xml:space="preserve">отопление </w:t>
      </w:r>
      <w:r>
        <w:rPr>
          <w:sz w:val="26"/>
          <w:szCs w:val="26"/>
        </w:rPr>
        <w:t>ООО «</w:t>
      </w:r>
      <w:r w:rsidR="00BA2428" w:rsidRPr="00CC697A">
        <w:rPr>
          <w:sz w:val="26"/>
          <w:szCs w:val="26"/>
        </w:rPr>
        <w:t>Тепловая Компания Новгородская»</w:t>
      </w:r>
      <w:r w:rsidRPr="008B30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ноябрь 2014 </w:t>
      </w:r>
      <w:r w:rsidRPr="00BC26C0">
        <w:rPr>
          <w:sz w:val="26"/>
          <w:szCs w:val="26"/>
        </w:rPr>
        <w:t xml:space="preserve">года </w:t>
      </w:r>
      <w:r>
        <w:rPr>
          <w:sz w:val="26"/>
          <w:szCs w:val="26"/>
        </w:rPr>
        <w:t>784 250,25</w:t>
      </w:r>
      <w:r w:rsidRPr="00BC26C0">
        <w:rPr>
          <w:sz w:val="26"/>
          <w:szCs w:val="26"/>
        </w:rPr>
        <w:t xml:space="preserve"> руб.50 коп</w:t>
      </w:r>
      <w:proofErr w:type="gramStart"/>
      <w:r w:rsidRPr="00BC26C0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декабрь 2014 года в сумме 113 823,87 коп. и другие коммунальные расходы за декабрь 2014 года в сумме 38 451,12 руб</w:t>
      </w:r>
      <w:proofErr w:type="gramStart"/>
      <w:r>
        <w:rPr>
          <w:sz w:val="26"/>
          <w:szCs w:val="26"/>
        </w:rPr>
        <w:t xml:space="preserve">.. </w:t>
      </w:r>
      <w:proofErr w:type="gramEnd"/>
      <w:r>
        <w:rPr>
          <w:sz w:val="26"/>
          <w:szCs w:val="26"/>
        </w:rPr>
        <w:t>Просроченная задолженность составляет в размере 4 927 802,34 коп.</w:t>
      </w:r>
      <w:r w:rsidR="00BA2428" w:rsidRPr="00BC26C0">
        <w:rPr>
          <w:sz w:val="26"/>
          <w:szCs w:val="26"/>
        </w:rPr>
        <w:t>;</w:t>
      </w:r>
    </w:p>
    <w:p w:rsidR="0013324E" w:rsidRDefault="0013324E" w:rsidP="008B302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-по статье 225 «Прочие расходы» в размере 88 795,5 руб., в том числе просроченная задолженность в сумме 80748,25 руб.;</w:t>
      </w:r>
    </w:p>
    <w:p w:rsidR="00BA2428" w:rsidRDefault="00BA2428" w:rsidP="00BA2428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C34AD">
        <w:rPr>
          <w:sz w:val="26"/>
          <w:szCs w:val="26"/>
        </w:rPr>
        <w:t xml:space="preserve"> по статье 226 «Прочие расходы и услуги» в размере </w:t>
      </w:r>
      <w:r w:rsidR="008B302C">
        <w:rPr>
          <w:sz w:val="26"/>
          <w:szCs w:val="26"/>
        </w:rPr>
        <w:t xml:space="preserve">477 244,32 руб. </w:t>
      </w:r>
      <w:r>
        <w:rPr>
          <w:sz w:val="26"/>
          <w:szCs w:val="26"/>
        </w:rPr>
        <w:t>(Программа «Парус» за декабрь 2013 -</w:t>
      </w:r>
      <w:r w:rsidR="008B302C">
        <w:rPr>
          <w:sz w:val="26"/>
          <w:szCs w:val="26"/>
        </w:rPr>
        <w:t xml:space="preserve"> 102900</w:t>
      </w:r>
      <w:r>
        <w:rPr>
          <w:sz w:val="26"/>
          <w:szCs w:val="26"/>
        </w:rPr>
        <w:t>руб</w:t>
      </w:r>
      <w:r w:rsidRPr="00EC34AD">
        <w:rPr>
          <w:sz w:val="26"/>
          <w:szCs w:val="26"/>
        </w:rPr>
        <w:t>.</w:t>
      </w:r>
      <w:r>
        <w:rPr>
          <w:sz w:val="26"/>
          <w:szCs w:val="26"/>
        </w:rPr>
        <w:t xml:space="preserve">; подключение технологическое оборудование </w:t>
      </w:r>
      <w:r w:rsidR="0013324E">
        <w:rPr>
          <w:sz w:val="26"/>
          <w:szCs w:val="26"/>
        </w:rPr>
        <w:t>за</w:t>
      </w:r>
      <w:r>
        <w:rPr>
          <w:sz w:val="26"/>
          <w:szCs w:val="26"/>
        </w:rPr>
        <w:t xml:space="preserve"> июнь 2014 года – 40018 рублей</w:t>
      </w:r>
      <w:r w:rsidR="0013324E">
        <w:rPr>
          <w:sz w:val="26"/>
          <w:szCs w:val="26"/>
        </w:rPr>
        <w:t xml:space="preserve"> и другие расходы – 334 326,32 руб</w:t>
      </w:r>
      <w:proofErr w:type="gramStart"/>
      <w:r w:rsidR="0013324E">
        <w:rPr>
          <w:sz w:val="26"/>
          <w:szCs w:val="26"/>
        </w:rPr>
        <w:t xml:space="preserve">..  </w:t>
      </w:r>
      <w:proofErr w:type="gramEnd"/>
      <w:r w:rsidR="0013324E">
        <w:rPr>
          <w:sz w:val="26"/>
          <w:szCs w:val="26"/>
        </w:rPr>
        <w:t>Просроченная задолженность по данной статье составляет в сумме  432 179,70 рублей.;</w:t>
      </w:r>
    </w:p>
    <w:p w:rsidR="0013324E" w:rsidRDefault="0013324E" w:rsidP="00BA2428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-по статье 290 «Прочие работы и услуги» составляет в размере 21237,50 коп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текущая задолженность за декабрь 2014 года;</w:t>
      </w:r>
    </w:p>
    <w:p w:rsidR="0013324E" w:rsidRDefault="0013324E" w:rsidP="00BA2428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 статье 340 «Увеличение материальных активов» составляет 15 490,02 руб., текущая  задолженность за декабрь 2014 года. </w:t>
      </w:r>
    </w:p>
    <w:p w:rsidR="00BA2428" w:rsidRPr="00BA2428" w:rsidRDefault="00BA2428" w:rsidP="00F76ED8">
      <w:pPr>
        <w:jc w:val="both"/>
        <w:rPr>
          <w:sz w:val="26"/>
          <w:szCs w:val="26"/>
        </w:rPr>
      </w:pPr>
    </w:p>
    <w:p w:rsidR="00F76ED8" w:rsidRDefault="0013324E" w:rsidP="00F76ED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A072F4">
        <w:rPr>
          <w:sz w:val="26"/>
          <w:szCs w:val="26"/>
        </w:rPr>
        <w:t xml:space="preserve"> «Платежам </w:t>
      </w:r>
      <w:r w:rsidR="00A072F4" w:rsidRPr="00680444">
        <w:rPr>
          <w:sz w:val="26"/>
          <w:szCs w:val="26"/>
        </w:rPr>
        <w:t>в бюджет»</w:t>
      </w:r>
      <w:r w:rsidR="00A072F4">
        <w:rPr>
          <w:sz w:val="26"/>
          <w:szCs w:val="26"/>
        </w:rPr>
        <w:t xml:space="preserve"> сумма составляет </w:t>
      </w:r>
      <w:r w:rsidR="00A072F4" w:rsidRPr="00BA2428">
        <w:rPr>
          <w:b/>
          <w:sz w:val="26"/>
          <w:szCs w:val="26"/>
        </w:rPr>
        <w:t>58 405 руб. 44 коп</w:t>
      </w:r>
      <w:proofErr w:type="gramStart"/>
      <w:r w:rsidR="00A072F4" w:rsidRPr="00BA2428">
        <w:rPr>
          <w:b/>
          <w:sz w:val="26"/>
          <w:szCs w:val="26"/>
        </w:rPr>
        <w:t>.</w:t>
      </w:r>
      <w:r w:rsidR="00BA2428" w:rsidRPr="00BA2428">
        <w:rPr>
          <w:b/>
          <w:sz w:val="26"/>
          <w:szCs w:val="26"/>
        </w:rPr>
        <w:t>.</w:t>
      </w:r>
      <w:proofErr w:type="gramEnd"/>
    </w:p>
    <w:p w:rsidR="00BA2428" w:rsidRDefault="0013324E" w:rsidP="00F76ED8">
      <w:pPr>
        <w:jc w:val="both"/>
        <w:rPr>
          <w:sz w:val="26"/>
          <w:szCs w:val="26"/>
        </w:rPr>
      </w:pPr>
      <w:r>
        <w:rPr>
          <w:sz w:val="26"/>
          <w:szCs w:val="26"/>
        </w:rPr>
        <w:t>-задолженность по НДФЛ за декабрь  2014 года составляет 1091 руб.</w:t>
      </w:r>
      <w:r w:rsidR="00DF2923">
        <w:rPr>
          <w:sz w:val="26"/>
          <w:szCs w:val="26"/>
        </w:rPr>
        <w:t xml:space="preserve"> (Администрация)</w:t>
      </w:r>
      <w:r>
        <w:rPr>
          <w:sz w:val="26"/>
          <w:szCs w:val="26"/>
        </w:rPr>
        <w:t>;</w:t>
      </w:r>
    </w:p>
    <w:p w:rsidR="0013324E" w:rsidRDefault="0013324E" w:rsidP="00F76E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-задолженность перечислений в разные фонды составляет  </w:t>
      </w:r>
      <w:r w:rsidR="00DF2923">
        <w:rPr>
          <w:sz w:val="26"/>
          <w:szCs w:val="26"/>
        </w:rPr>
        <w:t>в сумме 6 452,12 руб. (Администрация -2 648,35 руб., учреждения образования - 2515,8 руб.,  учреждения культуры -1287,97 руб.);</w:t>
      </w:r>
    </w:p>
    <w:p w:rsidR="00DF2923" w:rsidRPr="00680444" w:rsidRDefault="00DF2923" w:rsidP="00F76ED8">
      <w:pPr>
        <w:jc w:val="both"/>
        <w:rPr>
          <w:sz w:val="26"/>
          <w:szCs w:val="26"/>
        </w:rPr>
      </w:pPr>
      <w:r>
        <w:rPr>
          <w:sz w:val="26"/>
          <w:szCs w:val="26"/>
        </w:rPr>
        <w:t>-задолженность по платежам налогов в бюджет (налог на имущество, земельный налог) в сумме</w:t>
      </w:r>
      <w:r w:rsidR="009156A6">
        <w:rPr>
          <w:sz w:val="26"/>
          <w:szCs w:val="26"/>
        </w:rPr>
        <w:t xml:space="preserve"> 50 862,72 руб. (Администрация – 22 909 руб.,   учреждения культуры – 27 953,72 руб.).</w:t>
      </w:r>
      <w:r>
        <w:rPr>
          <w:sz w:val="26"/>
          <w:szCs w:val="26"/>
        </w:rPr>
        <w:t xml:space="preserve">  </w:t>
      </w:r>
    </w:p>
    <w:p w:rsidR="00BA2428" w:rsidRDefault="00A072F4" w:rsidP="00F76E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6ED8" w:rsidRPr="00680444">
        <w:rPr>
          <w:sz w:val="26"/>
          <w:szCs w:val="26"/>
        </w:rPr>
        <w:t xml:space="preserve">        Проведенный проверкой анализ кредиторской задолженности </w:t>
      </w:r>
      <w:r w:rsidR="00F76ED8">
        <w:rPr>
          <w:sz w:val="26"/>
          <w:szCs w:val="26"/>
        </w:rPr>
        <w:t xml:space="preserve">по трем </w:t>
      </w:r>
      <w:r w:rsidR="00F76ED8" w:rsidRPr="00680444">
        <w:rPr>
          <w:sz w:val="26"/>
          <w:szCs w:val="26"/>
        </w:rPr>
        <w:t xml:space="preserve">ГРБС бюджета муниципального района показал, что в сравнении с 2013 годом </w:t>
      </w:r>
      <w:r w:rsidR="00F76ED8" w:rsidRPr="00DC3817">
        <w:rPr>
          <w:sz w:val="26"/>
          <w:szCs w:val="26"/>
        </w:rPr>
        <w:t xml:space="preserve">кредиторская задолженность </w:t>
      </w:r>
      <w:r w:rsidR="00F76ED8" w:rsidRPr="00BA2428">
        <w:rPr>
          <w:sz w:val="26"/>
          <w:szCs w:val="26"/>
        </w:rPr>
        <w:t>уменьшилась на 735,9 тыс. рублей или  на 11,3 процента.</w:t>
      </w:r>
    </w:p>
    <w:p w:rsidR="00F76ED8" w:rsidRDefault="00F76ED8" w:rsidP="00F76ED8">
      <w:pPr>
        <w:jc w:val="both"/>
        <w:rPr>
          <w:sz w:val="26"/>
          <w:szCs w:val="26"/>
        </w:rPr>
      </w:pPr>
      <w:r w:rsidRPr="00BA2428">
        <w:rPr>
          <w:sz w:val="26"/>
          <w:szCs w:val="26"/>
        </w:rPr>
        <w:t xml:space="preserve"> </w:t>
      </w:r>
      <w:r w:rsidRPr="00DC3817">
        <w:rPr>
          <w:color w:val="FF0000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Сумма просроченной кредиторской задолженности по трем ГРБС составила </w:t>
      </w:r>
      <w:r w:rsidRPr="003C1555">
        <w:rPr>
          <w:b/>
          <w:sz w:val="26"/>
          <w:szCs w:val="26"/>
        </w:rPr>
        <w:t>5</w:t>
      </w:r>
      <w:r w:rsidR="00BD2301">
        <w:rPr>
          <w:b/>
          <w:sz w:val="26"/>
          <w:szCs w:val="26"/>
        </w:rPr>
        <w:t> </w:t>
      </w:r>
      <w:r w:rsidR="00BA2428">
        <w:rPr>
          <w:b/>
          <w:sz w:val="26"/>
          <w:szCs w:val="26"/>
        </w:rPr>
        <w:t>4</w:t>
      </w:r>
      <w:r w:rsidR="00BD2301">
        <w:rPr>
          <w:b/>
          <w:sz w:val="26"/>
          <w:szCs w:val="26"/>
        </w:rPr>
        <w:t xml:space="preserve">4 </w:t>
      </w:r>
      <w:r w:rsidR="00BA2428">
        <w:rPr>
          <w:b/>
          <w:sz w:val="26"/>
          <w:szCs w:val="26"/>
        </w:rPr>
        <w:t>730</w:t>
      </w:r>
      <w:r w:rsidRPr="003C1555">
        <w:rPr>
          <w:b/>
          <w:sz w:val="26"/>
          <w:szCs w:val="26"/>
        </w:rPr>
        <w:t xml:space="preserve"> руб.</w:t>
      </w:r>
      <w:r w:rsidR="00BA2428">
        <w:rPr>
          <w:b/>
          <w:sz w:val="26"/>
          <w:szCs w:val="26"/>
        </w:rPr>
        <w:t>29</w:t>
      </w:r>
      <w:r w:rsidRPr="003C1555">
        <w:rPr>
          <w:b/>
          <w:sz w:val="26"/>
          <w:szCs w:val="26"/>
        </w:rPr>
        <w:t xml:space="preserve"> коп</w:t>
      </w:r>
      <w:r>
        <w:rPr>
          <w:sz w:val="26"/>
          <w:szCs w:val="26"/>
        </w:rPr>
        <w:t xml:space="preserve">., в основном за предоставленные услуги по отоплению  в сумме </w:t>
      </w:r>
      <w:r w:rsidRPr="00BD2301">
        <w:rPr>
          <w:b/>
          <w:i/>
          <w:sz w:val="26"/>
          <w:szCs w:val="26"/>
        </w:rPr>
        <w:t>4 927 802 руб. 34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за обслуживание программного продукта</w:t>
      </w:r>
      <w:r w:rsidRPr="0070688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сумме </w:t>
      </w:r>
      <w:r w:rsidRPr="00BD2301">
        <w:rPr>
          <w:b/>
          <w:i/>
          <w:sz w:val="26"/>
          <w:szCs w:val="26"/>
        </w:rPr>
        <w:t>1</w:t>
      </w:r>
      <w:r w:rsidR="00BD2301" w:rsidRPr="00BD2301">
        <w:rPr>
          <w:b/>
          <w:i/>
          <w:sz w:val="26"/>
          <w:szCs w:val="26"/>
        </w:rPr>
        <w:t>02 9</w:t>
      </w:r>
      <w:r w:rsidRPr="00BD2301">
        <w:rPr>
          <w:b/>
          <w:i/>
          <w:sz w:val="26"/>
          <w:szCs w:val="26"/>
        </w:rPr>
        <w:t>00 рублей.</w:t>
      </w:r>
      <w:r w:rsidRPr="00706881">
        <w:rPr>
          <w:sz w:val="26"/>
          <w:szCs w:val="26"/>
        </w:rPr>
        <w:t xml:space="preserve"> </w:t>
      </w:r>
    </w:p>
    <w:p w:rsidR="00F76ED8" w:rsidRPr="00E57208" w:rsidRDefault="00F76ED8" w:rsidP="00F76ED8">
      <w:pPr>
        <w:jc w:val="both"/>
        <w:rPr>
          <w:sz w:val="26"/>
          <w:szCs w:val="26"/>
        </w:rPr>
      </w:pPr>
      <w:r w:rsidRPr="00E57208">
        <w:rPr>
          <w:sz w:val="26"/>
          <w:szCs w:val="26"/>
        </w:rPr>
        <w:t>Кредиторской задолженности по заработной плате и начислению на заработную плату не имеется, кредиторская задолженность в основном сложилась по оплате коммунальных услуг муниципальны</w:t>
      </w:r>
      <w:r w:rsidR="00BA2428">
        <w:rPr>
          <w:sz w:val="26"/>
          <w:szCs w:val="26"/>
        </w:rPr>
        <w:t>м учреждениям</w:t>
      </w:r>
      <w:r w:rsidRPr="00E57208">
        <w:rPr>
          <w:sz w:val="26"/>
          <w:szCs w:val="26"/>
        </w:rPr>
        <w:t xml:space="preserve">. Кредиторская задолженность </w:t>
      </w:r>
      <w:r w:rsidRPr="00E57208">
        <w:rPr>
          <w:sz w:val="26"/>
          <w:szCs w:val="26"/>
        </w:rPr>
        <w:lastRenderedPageBreak/>
        <w:t xml:space="preserve">образовалась за счет невыполнения доходной части бюджета муниципального района. </w:t>
      </w:r>
    </w:p>
    <w:p w:rsidR="00F76ED8" w:rsidRDefault="00F76ED8" w:rsidP="00F76ED8">
      <w:pPr>
        <w:jc w:val="both"/>
        <w:rPr>
          <w:sz w:val="26"/>
          <w:szCs w:val="26"/>
        </w:rPr>
      </w:pPr>
    </w:p>
    <w:p w:rsidR="00F76ED8" w:rsidRPr="00E57208" w:rsidRDefault="00F76ED8" w:rsidP="00F76ED8">
      <w:pPr>
        <w:jc w:val="both"/>
        <w:rPr>
          <w:sz w:val="26"/>
          <w:szCs w:val="26"/>
        </w:rPr>
      </w:pPr>
      <w:r w:rsidRPr="00D10F98">
        <w:rPr>
          <w:sz w:val="28"/>
          <w:szCs w:val="28"/>
        </w:rPr>
        <w:t xml:space="preserve">     </w:t>
      </w:r>
      <w:r w:rsidRPr="00E57208">
        <w:rPr>
          <w:sz w:val="26"/>
          <w:szCs w:val="26"/>
        </w:rPr>
        <w:t xml:space="preserve">Сумма дебиторская задолженность в целом по бюджету муниципального района по состоянию на 01.01.2015 года по всем  источникам составляет  в сумме </w:t>
      </w:r>
      <w:r>
        <w:rPr>
          <w:sz w:val="26"/>
          <w:szCs w:val="26"/>
        </w:rPr>
        <w:t xml:space="preserve">           </w:t>
      </w:r>
      <w:r w:rsidRPr="00E57208">
        <w:rPr>
          <w:sz w:val="26"/>
          <w:szCs w:val="26"/>
        </w:rPr>
        <w:t>154</w:t>
      </w:r>
      <w:r>
        <w:rPr>
          <w:sz w:val="26"/>
          <w:szCs w:val="26"/>
        </w:rPr>
        <w:t> </w:t>
      </w:r>
      <w:r w:rsidRPr="00E57208">
        <w:rPr>
          <w:sz w:val="26"/>
          <w:szCs w:val="26"/>
        </w:rPr>
        <w:t>179</w:t>
      </w:r>
      <w:r>
        <w:rPr>
          <w:sz w:val="26"/>
          <w:szCs w:val="26"/>
        </w:rPr>
        <w:t xml:space="preserve"> </w:t>
      </w:r>
      <w:r w:rsidRPr="00E57208">
        <w:rPr>
          <w:sz w:val="26"/>
          <w:szCs w:val="26"/>
        </w:rPr>
        <w:t xml:space="preserve">руб.58 коп.     </w:t>
      </w:r>
    </w:p>
    <w:p w:rsidR="00F76ED8" w:rsidRPr="00E57208" w:rsidRDefault="00F76ED8" w:rsidP="00F76E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06881">
        <w:rPr>
          <w:sz w:val="26"/>
          <w:szCs w:val="26"/>
        </w:rPr>
        <w:t xml:space="preserve">  Анализ дебиторской задолженности по бюджетной</w:t>
      </w:r>
      <w:r>
        <w:rPr>
          <w:szCs w:val="28"/>
        </w:rPr>
        <w:t xml:space="preserve"> </w:t>
      </w:r>
      <w:r w:rsidRPr="00E57208">
        <w:rPr>
          <w:sz w:val="26"/>
          <w:szCs w:val="26"/>
        </w:rPr>
        <w:t>деятельности по двум ПБС  на 01.01.2015 года составляет в сумме  4 011 рублей 84 коп.</w:t>
      </w:r>
    </w:p>
    <w:p w:rsidR="00F76ED8" w:rsidRPr="00680444" w:rsidRDefault="00F76ED8" w:rsidP="001B5466">
      <w:pPr>
        <w:jc w:val="both"/>
        <w:rPr>
          <w:sz w:val="26"/>
          <w:szCs w:val="26"/>
        </w:rPr>
      </w:pPr>
    </w:p>
    <w:p w:rsidR="001B5466" w:rsidRPr="00F76ED8" w:rsidRDefault="001B5466" w:rsidP="001B5466">
      <w:pPr>
        <w:jc w:val="both"/>
        <w:rPr>
          <w:sz w:val="26"/>
          <w:szCs w:val="26"/>
        </w:rPr>
      </w:pPr>
      <w:r w:rsidRPr="00F76ED8">
        <w:rPr>
          <w:sz w:val="26"/>
          <w:szCs w:val="26"/>
        </w:rPr>
        <w:t xml:space="preserve">         Кредиторской задолженности по заработной плате и начислению на заработную плату не имеется, кредиторская задолженность в основном сложилась по оплате коммунальных услуг </w:t>
      </w:r>
      <w:proofErr w:type="gramStart"/>
      <w:r w:rsidRPr="00F76ED8">
        <w:rPr>
          <w:sz w:val="26"/>
          <w:szCs w:val="26"/>
        </w:rPr>
        <w:t>муниципальным</w:t>
      </w:r>
      <w:proofErr w:type="gramEnd"/>
      <w:r w:rsidRPr="00F76ED8">
        <w:rPr>
          <w:sz w:val="26"/>
          <w:szCs w:val="26"/>
        </w:rPr>
        <w:t xml:space="preserve"> учреждений. Кредиторская задолженность образовалась за счет невыполнения доходной части бюджета муниципального района. </w:t>
      </w:r>
    </w:p>
    <w:p w:rsidR="001B5466" w:rsidRPr="009D2D4C" w:rsidRDefault="001B5466" w:rsidP="001B5466">
      <w:pPr>
        <w:jc w:val="both"/>
        <w:rPr>
          <w:sz w:val="26"/>
          <w:szCs w:val="26"/>
        </w:rPr>
      </w:pPr>
      <w:r w:rsidRPr="00706881">
        <w:rPr>
          <w:sz w:val="26"/>
          <w:szCs w:val="26"/>
        </w:rPr>
        <w:t xml:space="preserve">           </w:t>
      </w:r>
      <w:r w:rsidRPr="009D2D4C">
        <w:rPr>
          <w:sz w:val="26"/>
          <w:szCs w:val="26"/>
        </w:rPr>
        <w:t>В основном дебиторская задолженность сложилась по ГРБС комитета образования, а именно:</w:t>
      </w:r>
    </w:p>
    <w:p w:rsidR="001B5466" w:rsidRPr="00706881" w:rsidRDefault="001B5466" w:rsidP="0013530D">
      <w:pPr>
        <w:pStyle w:val="a8"/>
        <w:tabs>
          <w:tab w:val="clear" w:pos="4677"/>
          <w:tab w:val="clear" w:pos="9355"/>
        </w:tabs>
        <w:jc w:val="both"/>
        <w:outlineLvl w:val="0"/>
        <w:rPr>
          <w:sz w:val="26"/>
          <w:szCs w:val="26"/>
        </w:rPr>
      </w:pPr>
      <w:r w:rsidRPr="009D2D4C">
        <w:rPr>
          <w:sz w:val="26"/>
          <w:szCs w:val="26"/>
        </w:rPr>
        <w:t xml:space="preserve">по данным баланса (ф. 0503769) имеет место дебиторская задолженность по счету «Расчеты  по принятым обязательствам»  авансовые платежи за оказанные услуги связи по состоянию на 01.01.2015 составила в сумме 1 319 рублей 84 коп. </w:t>
      </w:r>
      <w:r w:rsidR="00E44D02">
        <w:rPr>
          <w:sz w:val="26"/>
          <w:szCs w:val="26"/>
        </w:rPr>
        <w:t>(учреждение образования</w:t>
      </w:r>
      <w:r w:rsidR="002D5BE4">
        <w:rPr>
          <w:sz w:val="26"/>
          <w:szCs w:val="26"/>
        </w:rPr>
        <w:t xml:space="preserve"> </w:t>
      </w:r>
      <w:r w:rsidR="002D5BE4" w:rsidRPr="002D5BE4">
        <w:rPr>
          <w:sz w:val="26"/>
          <w:szCs w:val="26"/>
        </w:rPr>
        <w:t>- ПБС МАОУСОШ с</w:t>
      </w:r>
      <w:proofErr w:type="gramStart"/>
      <w:r w:rsidR="002D5BE4" w:rsidRPr="002D5BE4">
        <w:rPr>
          <w:sz w:val="26"/>
          <w:szCs w:val="26"/>
        </w:rPr>
        <w:t>.П</w:t>
      </w:r>
      <w:proofErr w:type="gramEnd"/>
      <w:r w:rsidR="002D5BE4" w:rsidRPr="002D5BE4">
        <w:rPr>
          <w:sz w:val="26"/>
          <w:szCs w:val="26"/>
        </w:rPr>
        <w:t>оддорье</w:t>
      </w:r>
      <w:r w:rsidR="00E44D02" w:rsidRPr="002D5BE4">
        <w:rPr>
          <w:sz w:val="26"/>
          <w:szCs w:val="26"/>
        </w:rPr>
        <w:t>)  и</w:t>
      </w:r>
      <w:r w:rsidRPr="002D5BE4">
        <w:rPr>
          <w:sz w:val="26"/>
          <w:szCs w:val="26"/>
        </w:rPr>
        <w:t xml:space="preserve"> </w:t>
      </w:r>
      <w:r w:rsidR="009156A6" w:rsidRPr="002D5BE4">
        <w:rPr>
          <w:sz w:val="26"/>
          <w:szCs w:val="26"/>
        </w:rPr>
        <w:t>«Расчета по платежам в бюджет»</w:t>
      </w:r>
      <w:r w:rsidR="00E44D02" w:rsidRPr="002D5BE4">
        <w:rPr>
          <w:sz w:val="26"/>
          <w:szCs w:val="26"/>
        </w:rPr>
        <w:t xml:space="preserve"> </w:t>
      </w:r>
      <w:r w:rsidRPr="002D5BE4">
        <w:rPr>
          <w:sz w:val="26"/>
          <w:szCs w:val="26"/>
        </w:rPr>
        <w:t>переплата платеже</w:t>
      </w:r>
      <w:r w:rsidR="00E44D02" w:rsidRPr="002D5BE4">
        <w:rPr>
          <w:sz w:val="26"/>
          <w:szCs w:val="26"/>
        </w:rPr>
        <w:t>й</w:t>
      </w:r>
      <w:r w:rsidRPr="002D5BE4">
        <w:rPr>
          <w:sz w:val="26"/>
          <w:szCs w:val="26"/>
        </w:rPr>
        <w:t xml:space="preserve"> земельного налога</w:t>
      </w:r>
      <w:r w:rsidRPr="009D2D4C">
        <w:rPr>
          <w:sz w:val="26"/>
          <w:szCs w:val="26"/>
        </w:rPr>
        <w:t xml:space="preserve"> с 2013 года в сумме 2 692 рубля</w:t>
      </w:r>
      <w:r w:rsidR="00E44D02">
        <w:rPr>
          <w:sz w:val="26"/>
          <w:szCs w:val="26"/>
        </w:rPr>
        <w:t xml:space="preserve"> (учреждения культуры</w:t>
      </w:r>
      <w:r w:rsidR="0013530D">
        <w:rPr>
          <w:sz w:val="26"/>
          <w:szCs w:val="26"/>
        </w:rPr>
        <w:t xml:space="preserve"> – МБУК «</w:t>
      </w:r>
      <w:proofErr w:type="spellStart"/>
      <w:proofErr w:type="gramStart"/>
      <w:r w:rsidR="0013530D" w:rsidRPr="00FD771D">
        <w:rPr>
          <w:sz w:val="26"/>
          <w:szCs w:val="26"/>
        </w:rPr>
        <w:t>Поддорский</w:t>
      </w:r>
      <w:proofErr w:type="spellEnd"/>
      <w:r w:rsidR="0013530D" w:rsidRPr="00FD771D">
        <w:rPr>
          <w:sz w:val="26"/>
          <w:szCs w:val="26"/>
        </w:rPr>
        <w:t xml:space="preserve"> Райо</w:t>
      </w:r>
      <w:r w:rsidR="0013530D">
        <w:rPr>
          <w:sz w:val="26"/>
          <w:szCs w:val="26"/>
        </w:rPr>
        <w:t>нный дом народного творчества»</w:t>
      </w:r>
      <w:r w:rsidR="00E44D02">
        <w:rPr>
          <w:sz w:val="26"/>
          <w:szCs w:val="26"/>
        </w:rPr>
        <w:t>)</w:t>
      </w:r>
      <w:r w:rsidRPr="009D2D4C">
        <w:rPr>
          <w:sz w:val="26"/>
          <w:szCs w:val="26"/>
        </w:rPr>
        <w:t>.</w:t>
      </w:r>
      <w:proofErr w:type="gramEnd"/>
    </w:p>
    <w:p w:rsidR="00160E17" w:rsidRPr="00850DA8" w:rsidRDefault="00160E17" w:rsidP="001B5466">
      <w:pPr>
        <w:jc w:val="both"/>
        <w:rPr>
          <w:sz w:val="28"/>
          <w:szCs w:val="28"/>
        </w:rPr>
      </w:pPr>
      <w:r w:rsidRPr="00FE06A2">
        <w:rPr>
          <w:sz w:val="28"/>
          <w:szCs w:val="28"/>
        </w:rPr>
        <w:t xml:space="preserve">        </w:t>
      </w:r>
    </w:p>
    <w:p w:rsidR="00160E17" w:rsidRDefault="00160E17" w:rsidP="00160E1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1104B3">
        <w:rPr>
          <w:b/>
          <w:sz w:val="26"/>
          <w:szCs w:val="26"/>
        </w:rPr>
        <w:t>Организация  финансового контроля в муниципальном образовании</w:t>
      </w:r>
    </w:p>
    <w:p w:rsidR="0013530D" w:rsidRPr="001104B3" w:rsidRDefault="0013530D" w:rsidP="00160E17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160E17" w:rsidRPr="001104B3" w:rsidRDefault="00160E17" w:rsidP="00160E17">
      <w:pPr>
        <w:jc w:val="both"/>
        <w:rPr>
          <w:sz w:val="26"/>
          <w:szCs w:val="26"/>
        </w:rPr>
      </w:pPr>
      <w:r w:rsidRPr="001104B3">
        <w:rPr>
          <w:sz w:val="26"/>
          <w:szCs w:val="26"/>
        </w:rPr>
        <w:tab/>
        <w:t xml:space="preserve">В соответствии со статьей 33.1 Устава муниципального образования органом муниципального контроля  в районе является Администрация </w:t>
      </w:r>
      <w:proofErr w:type="spellStart"/>
      <w:r w:rsidRPr="001104B3">
        <w:rPr>
          <w:sz w:val="26"/>
          <w:szCs w:val="26"/>
        </w:rPr>
        <w:t>Поддорского</w:t>
      </w:r>
      <w:proofErr w:type="spellEnd"/>
      <w:r w:rsidRPr="001104B3">
        <w:rPr>
          <w:sz w:val="26"/>
          <w:szCs w:val="26"/>
        </w:rPr>
        <w:t xml:space="preserve"> муниципального района, к полномочиям которой относится: организация и осуществление муниципального контроля на территории района; разработка и принятие административных регламентов проведения проверок при осуществлении муниципального контроля; организация и проведение эффективности муниципального контроля.</w:t>
      </w:r>
      <w:r w:rsidRPr="001104B3">
        <w:rPr>
          <w:color w:val="FF0000"/>
          <w:sz w:val="26"/>
          <w:szCs w:val="26"/>
        </w:rPr>
        <w:t xml:space="preserve"> </w:t>
      </w:r>
      <w:r w:rsidRPr="001104B3">
        <w:rPr>
          <w:sz w:val="26"/>
          <w:szCs w:val="26"/>
        </w:rPr>
        <w:t xml:space="preserve">Согласно Положению о комитете финансов комитет в соответствии с возложенными на него полномочиями осуществляет </w:t>
      </w:r>
      <w:proofErr w:type="gramStart"/>
      <w:r w:rsidRPr="001104B3">
        <w:rPr>
          <w:sz w:val="26"/>
          <w:szCs w:val="26"/>
        </w:rPr>
        <w:t>контроль за</w:t>
      </w:r>
      <w:proofErr w:type="gramEnd"/>
      <w:r w:rsidRPr="001104B3">
        <w:rPr>
          <w:sz w:val="26"/>
          <w:szCs w:val="26"/>
        </w:rPr>
        <w:t xml:space="preserve"> поступлением доходов и целевым расходованием бюджетных средств. В </w:t>
      </w:r>
      <w:proofErr w:type="gramStart"/>
      <w:r w:rsidRPr="001104B3">
        <w:rPr>
          <w:sz w:val="26"/>
          <w:szCs w:val="26"/>
        </w:rPr>
        <w:t>штатном</w:t>
      </w:r>
      <w:proofErr w:type="gramEnd"/>
      <w:r w:rsidRPr="001104B3">
        <w:rPr>
          <w:sz w:val="26"/>
          <w:szCs w:val="26"/>
        </w:rPr>
        <w:t xml:space="preserve"> расписанием комитета финансов района нет ставки  специалиста, выполняющего контрольно-ревизионную работу.</w:t>
      </w:r>
    </w:p>
    <w:p w:rsidR="00160E17" w:rsidRPr="001104B3" w:rsidRDefault="00160E17" w:rsidP="00160E17">
      <w:pPr>
        <w:jc w:val="both"/>
        <w:rPr>
          <w:bCs/>
          <w:sz w:val="26"/>
          <w:szCs w:val="26"/>
        </w:rPr>
      </w:pPr>
      <w:r w:rsidRPr="001104B3">
        <w:rPr>
          <w:sz w:val="26"/>
          <w:szCs w:val="26"/>
        </w:rPr>
        <w:t xml:space="preserve">        </w:t>
      </w:r>
      <w:r w:rsidRPr="001104B3">
        <w:rPr>
          <w:bCs/>
          <w:sz w:val="26"/>
          <w:szCs w:val="26"/>
        </w:rPr>
        <w:t xml:space="preserve">Решением Думы </w:t>
      </w:r>
      <w:proofErr w:type="spellStart"/>
      <w:r w:rsidRPr="001104B3">
        <w:rPr>
          <w:bCs/>
          <w:sz w:val="26"/>
          <w:szCs w:val="26"/>
        </w:rPr>
        <w:t>Поддорского</w:t>
      </w:r>
      <w:proofErr w:type="spellEnd"/>
      <w:r w:rsidRPr="001104B3">
        <w:rPr>
          <w:bCs/>
          <w:sz w:val="26"/>
          <w:szCs w:val="26"/>
        </w:rPr>
        <w:t xml:space="preserve"> муниципального района от 26.02.2010 № 332 утвержден Порядок организации и осуществления муниципального контроля на территории </w:t>
      </w:r>
      <w:proofErr w:type="spellStart"/>
      <w:r w:rsidRPr="001104B3">
        <w:rPr>
          <w:bCs/>
          <w:sz w:val="26"/>
          <w:szCs w:val="26"/>
        </w:rPr>
        <w:t>Поддорского</w:t>
      </w:r>
      <w:proofErr w:type="spellEnd"/>
      <w:r w:rsidRPr="001104B3">
        <w:rPr>
          <w:bCs/>
          <w:sz w:val="26"/>
          <w:szCs w:val="26"/>
        </w:rPr>
        <w:t xml:space="preserve"> муниципального района.</w:t>
      </w:r>
    </w:p>
    <w:p w:rsidR="00160E17" w:rsidRPr="001104B3" w:rsidRDefault="00160E17" w:rsidP="00160E17">
      <w:pPr>
        <w:jc w:val="both"/>
        <w:rPr>
          <w:sz w:val="26"/>
          <w:szCs w:val="26"/>
        </w:rPr>
      </w:pPr>
      <w:r w:rsidRPr="001104B3">
        <w:rPr>
          <w:bCs/>
          <w:sz w:val="26"/>
          <w:szCs w:val="26"/>
        </w:rPr>
        <w:t xml:space="preserve">       В целях повышения деятельности муниципального финансового контроля, установления единых организационно-правовых, информационных и методических  основ осуществления  финансового контроля на районном уровне утвержден приказ комитета финансов «Об утверждении методических рекомендаций по осуществлению финансового контроля главными распорядителями средств бюджета муниципального района» от 30.12.2011 № 51. </w:t>
      </w:r>
    </w:p>
    <w:p w:rsidR="00160E17" w:rsidRPr="001104B3" w:rsidRDefault="00160E17" w:rsidP="00160E17">
      <w:pPr>
        <w:jc w:val="both"/>
        <w:rPr>
          <w:sz w:val="26"/>
          <w:szCs w:val="26"/>
        </w:rPr>
      </w:pPr>
      <w:r w:rsidRPr="001104B3">
        <w:rPr>
          <w:sz w:val="26"/>
          <w:szCs w:val="26"/>
        </w:rPr>
        <w:tab/>
      </w:r>
      <w:proofErr w:type="gramStart"/>
      <w:r w:rsidRPr="001104B3">
        <w:rPr>
          <w:sz w:val="26"/>
          <w:szCs w:val="26"/>
        </w:rPr>
        <w:t xml:space="preserve">Согласно представленной информации Положениями о главных распорядителях бюджетных средств не предусмотрена функция осуществления </w:t>
      </w:r>
      <w:r w:rsidRPr="001104B3">
        <w:rPr>
          <w:sz w:val="26"/>
          <w:szCs w:val="26"/>
        </w:rPr>
        <w:lastRenderedPageBreak/>
        <w:t>муниципального финансового контроля, штатные единицы для выполнения ревизионной работы не предусмотрены, что является нарушением статей 158 и 269 БК РФ, поскольку главный распорядитель бюджетных средств организует и осуществляет ведомственный финансовый контроль в сфере своей деятельности в части обеспечения правомерного, целевого и эффективного использования бюджетных средств.</w:t>
      </w:r>
      <w:proofErr w:type="gramEnd"/>
    </w:p>
    <w:p w:rsidR="00160E17" w:rsidRPr="001104B3" w:rsidRDefault="00160E17" w:rsidP="00160E17">
      <w:pPr>
        <w:jc w:val="both"/>
        <w:rPr>
          <w:sz w:val="26"/>
          <w:szCs w:val="26"/>
        </w:rPr>
      </w:pPr>
    </w:p>
    <w:p w:rsidR="00160E17" w:rsidRPr="001104B3" w:rsidRDefault="00160E17" w:rsidP="00160E17">
      <w:pPr>
        <w:jc w:val="both"/>
        <w:rPr>
          <w:b/>
          <w:i/>
          <w:sz w:val="26"/>
          <w:szCs w:val="26"/>
        </w:rPr>
      </w:pPr>
      <w:r w:rsidRPr="001104B3">
        <w:rPr>
          <w:b/>
          <w:i/>
          <w:sz w:val="26"/>
          <w:szCs w:val="26"/>
        </w:rPr>
        <w:t xml:space="preserve"> В результате Главными распорядителями бюджетных средств в 201</w:t>
      </w:r>
      <w:r w:rsidR="001B5466" w:rsidRPr="001104B3">
        <w:rPr>
          <w:b/>
          <w:i/>
          <w:sz w:val="26"/>
          <w:szCs w:val="26"/>
        </w:rPr>
        <w:t>4</w:t>
      </w:r>
      <w:r w:rsidRPr="001104B3">
        <w:rPr>
          <w:b/>
          <w:i/>
          <w:sz w:val="26"/>
          <w:szCs w:val="26"/>
        </w:rPr>
        <w:t xml:space="preserve"> году</w:t>
      </w:r>
      <w:r w:rsidR="0013530D">
        <w:rPr>
          <w:b/>
          <w:i/>
          <w:sz w:val="26"/>
          <w:szCs w:val="26"/>
        </w:rPr>
        <w:t xml:space="preserve"> проведены следующие проверки</w:t>
      </w:r>
      <w:r w:rsidRPr="001104B3">
        <w:rPr>
          <w:b/>
          <w:i/>
          <w:sz w:val="26"/>
          <w:szCs w:val="26"/>
        </w:rPr>
        <w:t>:</w:t>
      </w:r>
    </w:p>
    <w:p w:rsidR="00A20126" w:rsidRPr="0013530D" w:rsidRDefault="0013530D" w:rsidP="0013530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A20126" w:rsidRPr="0013530D">
        <w:rPr>
          <w:b/>
          <w:sz w:val="26"/>
          <w:szCs w:val="26"/>
        </w:rPr>
        <w:t xml:space="preserve">Комитетом финансов Администрации </w:t>
      </w:r>
      <w:proofErr w:type="spellStart"/>
      <w:r w:rsidR="00A20126" w:rsidRPr="0013530D">
        <w:rPr>
          <w:b/>
          <w:sz w:val="26"/>
          <w:szCs w:val="26"/>
        </w:rPr>
        <w:t>Поддорского</w:t>
      </w:r>
      <w:proofErr w:type="spellEnd"/>
      <w:r w:rsidR="00A20126" w:rsidRPr="0013530D">
        <w:rPr>
          <w:b/>
          <w:sz w:val="26"/>
          <w:szCs w:val="26"/>
        </w:rPr>
        <w:t xml:space="preserve"> муниципального района </w:t>
      </w:r>
      <w:r w:rsidR="00A20126" w:rsidRPr="0013530D">
        <w:rPr>
          <w:sz w:val="26"/>
          <w:szCs w:val="26"/>
        </w:rPr>
        <w:t>проведена 2 проверки</w:t>
      </w:r>
      <w:r w:rsidR="00A20126" w:rsidRPr="0013530D">
        <w:rPr>
          <w:color w:val="FF0000"/>
          <w:sz w:val="26"/>
          <w:szCs w:val="26"/>
        </w:rPr>
        <w:t xml:space="preserve"> </w:t>
      </w:r>
      <w:r w:rsidR="00A20126" w:rsidRPr="0013530D">
        <w:rPr>
          <w:sz w:val="26"/>
          <w:szCs w:val="26"/>
        </w:rPr>
        <w:t>в части выполнения полномочий по внутреннему финансовому контролю  проведена ревизия расходования средств местного бюджета и собственных средств  в муниципальном бюджетном учреждении</w:t>
      </w:r>
      <w:r w:rsidR="001104B3" w:rsidRPr="0013530D">
        <w:rPr>
          <w:sz w:val="26"/>
          <w:szCs w:val="26"/>
        </w:rPr>
        <w:t xml:space="preserve"> «Центра физической культуры «Лидер»</w:t>
      </w:r>
      <w:r>
        <w:rPr>
          <w:sz w:val="26"/>
          <w:szCs w:val="26"/>
        </w:rPr>
        <w:t>,</w:t>
      </w:r>
      <w:r w:rsidR="001104B3" w:rsidRPr="0013530D">
        <w:rPr>
          <w:sz w:val="26"/>
          <w:szCs w:val="26"/>
        </w:rPr>
        <w:t xml:space="preserve"> в муниципальном бюджетном учреждении  начальная </w:t>
      </w:r>
      <w:proofErr w:type="spellStart"/>
      <w:r w:rsidR="001104B3" w:rsidRPr="0013530D">
        <w:rPr>
          <w:sz w:val="26"/>
          <w:szCs w:val="26"/>
        </w:rPr>
        <w:t>школа-детский</w:t>
      </w:r>
      <w:proofErr w:type="spellEnd"/>
      <w:r w:rsidR="001104B3" w:rsidRPr="0013530D">
        <w:rPr>
          <w:sz w:val="26"/>
          <w:szCs w:val="26"/>
        </w:rPr>
        <w:t xml:space="preserve"> сад </w:t>
      </w:r>
      <w:proofErr w:type="spellStart"/>
      <w:r w:rsidR="001104B3" w:rsidRPr="0013530D">
        <w:rPr>
          <w:sz w:val="26"/>
          <w:szCs w:val="26"/>
        </w:rPr>
        <w:t>д</w:t>
      </w:r>
      <w:proofErr w:type="gramStart"/>
      <w:r w:rsidR="001104B3" w:rsidRPr="0013530D">
        <w:rPr>
          <w:sz w:val="26"/>
          <w:szCs w:val="26"/>
        </w:rPr>
        <w:t>.Н</w:t>
      </w:r>
      <w:proofErr w:type="gramEnd"/>
      <w:r w:rsidR="001104B3" w:rsidRPr="0013530D">
        <w:rPr>
          <w:sz w:val="26"/>
          <w:szCs w:val="26"/>
        </w:rPr>
        <w:t>ивки</w:t>
      </w:r>
      <w:proofErr w:type="spellEnd"/>
      <w:r>
        <w:rPr>
          <w:sz w:val="26"/>
          <w:szCs w:val="26"/>
        </w:rPr>
        <w:t xml:space="preserve"> и в м</w:t>
      </w:r>
      <w:r w:rsidRPr="00FD771D">
        <w:rPr>
          <w:sz w:val="26"/>
          <w:szCs w:val="26"/>
        </w:rPr>
        <w:t>униципально</w:t>
      </w:r>
      <w:r>
        <w:rPr>
          <w:sz w:val="26"/>
          <w:szCs w:val="26"/>
        </w:rPr>
        <w:t>м бюджетном учреждении</w:t>
      </w:r>
      <w:r w:rsidRPr="00FD771D">
        <w:rPr>
          <w:sz w:val="26"/>
          <w:szCs w:val="26"/>
        </w:rPr>
        <w:t xml:space="preserve"> </w:t>
      </w:r>
      <w:proofErr w:type="spellStart"/>
      <w:r w:rsidRPr="00FD771D">
        <w:rPr>
          <w:sz w:val="26"/>
          <w:szCs w:val="26"/>
        </w:rPr>
        <w:t>Поддорского</w:t>
      </w:r>
      <w:proofErr w:type="spellEnd"/>
      <w:r w:rsidRPr="00FD771D">
        <w:rPr>
          <w:sz w:val="26"/>
          <w:szCs w:val="26"/>
        </w:rPr>
        <w:t xml:space="preserve"> муниципального района «</w:t>
      </w:r>
      <w:proofErr w:type="spellStart"/>
      <w:r w:rsidRPr="00FD771D">
        <w:rPr>
          <w:sz w:val="26"/>
          <w:szCs w:val="26"/>
        </w:rPr>
        <w:t>Поддорское</w:t>
      </w:r>
      <w:proofErr w:type="spellEnd"/>
      <w:r w:rsidRPr="00FD771D">
        <w:rPr>
          <w:sz w:val="26"/>
          <w:szCs w:val="26"/>
        </w:rPr>
        <w:t xml:space="preserve"> </w:t>
      </w:r>
      <w:proofErr w:type="spellStart"/>
      <w:r w:rsidRPr="00FD771D">
        <w:rPr>
          <w:sz w:val="26"/>
          <w:szCs w:val="26"/>
        </w:rPr>
        <w:t>межпоселенческое</w:t>
      </w:r>
      <w:proofErr w:type="spellEnd"/>
      <w:r w:rsidRPr="00FD771D">
        <w:rPr>
          <w:sz w:val="26"/>
          <w:szCs w:val="26"/>
        </w:rPr>
        <w:t xml:space="preserve"> социально-культурное объединение»</w:t>
      </w:r>
      <w:r w:rsidR="001104B3" w:rsidRPr="0013530D">
        <w:rPr>
          <w:sz w:val="26"/>
          <w:szCs w:val="26"/>
        </w:rPr>
        <w:t>. Установленные нарушения устранены.</w:t>
      </w:r>
    </w:p>
    <w:p w:rsidR="00A20126" w:rsidRPr="00352545" w:rsidRDefault="00A20126" w:rsidP="00A20126">
      <w:pPr>
        <w:jc w:val="both"/>
        <w:rPr>
          <w:color w:val="FF0000"/>
          <w:sz w:val="26"/>
          <w:szCs w:val="26"/>
        </w:rPr>
      </w:pPr>
    </w:p>
    <w:p w:rsidR="00A20126" w:rsidRPr="008F292A" w:rsidRDefault="008F292A" w:rsidP="008F292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 w:rsidR="00A20126" w:rsidRPr="008F292A">
        <w:rPr>
          <w:b/>
          <w:sz w:val="26"/>
          <w:szCs w:val="26"/>
        </w:rPr>
        <w:t xml:space="preserve">Комитетом образования Администрации </w:t>
      </w:r>
      <w:proofErr w:type="spellStart"/>
      <w:r w:rsidR="00A20126" w:rsidRPr="008F292A">
        <w:rPr>
          <w:b/>
          <w:sz w:val="26"/>
          <w:szCs w:val="26"/>
        </w:rPr>
        <w:t>Поддорского</w:t>
      </w:r>
      <w:proofErr w:type="spellEnd"/>
      <w:r w:rsidR="00A20126" w:rsidRPr="008F292A">
        <w:rPr>
          <w:b/>
          <w:sz w:val="26"/>
          <w:szCs w:val="26"/>
        </w:rPr>
        <w:t xml:space="preserve"> муниципального района</w:t>
      </w:r>
      <w:r w:rsidR="00A20126" w:rsidRPr="008F292A">
        <w:rPr>
          <w:sz w:val="26"/>
          <w:szCs w:val="26"/>
        </w:rPr>
        <w:t xml:space="preserve"> проведены </w:t>
      </w:r>
      <w:r w:rsidR="0013530D">
        <w:rPr>
          <w:sz w:val="26"/>
          <w:szCs w:val="26"/>
        </w:rPr>
        <w:t>4</w:t>
      </w:r>
      <w:r w:rsidR="00A20126" w:rsidRPr="008F292A">
        <w:rPr>
          <w:sz w:val="26"/>
          <w:szCs w:val="26"/>
        </w:rPr>
        <w:t xml:space="preserve"> проверки на предмет правильности оплаты труда работникам образовательных учреждений:</w:t>
      </w:r>
    </w:p>
    <w:p w:rsidR="008F292A" w:rsidRPr="008F292A" w:rsidRDefault="008F292A" w:rsidP="008F292A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F292A">
        <w:rPr>
          <w:sz w:val="26"/>
          <w:szCs w:val="26"/>
        </w:rPr>
        <w:t xml:space="preserve">В 2014 году комитетом образования Администрации </w:t>
      </w:r>
      <w:proofErr w:type="spellStart"/>
      <w:r w:rsidRPr="008F292A">
        <w:rPr>
          <w:sz w:val="26"/>
          <w:szCs w:val="26"/>
        </w:rPr>
        <w:t>Поддорского</w:t>
      </w:r>
      <w:proofErr w:type="spellEnd"/>
      <w:r w:rsidRPr="008F292A">
        <w:rPr>
          <w:sz w:val="26"/>
          <w:szCs w:val="26"/>
        </w:rPr>
        <w:t xml:space="preserve"> муниципального района проведены 4 проверки на предмет правильности оплаты труда работников образовательных учреждений и правильности организации бухгалтерского учета  и использования муниципального имущества МАДОУ детский сад «Колобок» с. Поддорье, проверка начисления, взимания и расходования родительской платы за присмотр и уход за детьми за 2013 год (МБУ начальная </w:t>
      </w:r>
      <w:proofErr w:type="spellStart"/>
      <w:r w:rsidRPr="008F292A">
        <w:rPr>
          <w:sz w:val="26"/>
          <w:szCs w:val="26"/>
        </w:rPr>
        <w:t>школа-детский</w:t>
      </w:r>
      <w:proofErr w:type="spellEnd"/>
      <w:r w:rsidRPr="008F292A">
        <w:rPr>
          <w:sz w:val="26"/>
          <w:szCs w:val="26"/>
        </w:rPr>
        <w:t xml:space="preserve"> сад </w:t>
      </w:r>
      <w:proofErr w:type="spellStart"/>
      <w:r w:rsidRPr="008F292A">
        <w:rPr>
          <w:sz w:val="26"/>
          <w:szCs w:val="26"/>
        </w:rPr>
        <w:t>д</w:t>
      </w:r>
      <w:proofErr w:type="gramStart"/>
      <w:r w:rsidRPr="008F292A">
        <w:rPr>
          <w:sz w:val="26"/>
          <w:szCs w:val="26"/>
        </w:rPr>
        <w:t>.Н</w:t>
      </w:r>
      <w:proofErr w:type="gramEnd"/>
      <w:r w:rsidRPr="008F292A">
        <w:rPr>
          <w:sz w:val="26"/>
          <w:szCs w:val="26"/>
        </w:rPr>
        <w:t>ивки</w:t>
      </w:r>
      <w:proofErr w:type="spellEnd"/>
      <w:r w:rsidRPr="008F292A">
        <w:rPr>
          <w:sz w:val="26"/>
          <w:szCs w:val="26"/>
        </w:rPr>
        <w:t xml:space="preserve">, МАОУООШ с.Белебелка и МАДОУ детский сад «Солнышко» д. </w:t>
      </w:r>
      <w:proofErr w:type="spellStart"/>
      <w:r w:rsidRPr="008F292A">
        <w:rPr>
          <w:sz w:val="26"/>
          <w:szCs w:val="26"/>
        </w:rPr>
        <w:t>Бураково</w:t>
      </w:r>
      <w:proofErr w:type="spellEnd"/>
      <w:r w:rsidRPr="008F292A">
        <w:rPr>
          <w:sz w:val="26"/>
          <w:szCs w:val="26"/>
        </w:rPr>
        <w:t xml:space="preserve">). </w:t>
      </w:r>
      <w:proofErr w:type="gramStart"/>
      <w:r w:rsidRPr="008F292A">
        <w:rPr>
          <w:sz w:val="26"/>
          <w:szCs w:val="26"/>
        </w:rPr>
        <w:t>Нарушения</w:t>
      </w:r>
      <w:proofErr w:type="gramEnd"/>
      <w:r w:rsidRPr="008F292A">
        <w:rPr>
          <w:sz w:val="26"/>
          <w:szCs w:val="26"/>
        </w:rPr>
        <w:t xml:space="preserve"> установленные проверками, устранены.</w:t>
      </w:r>
    </w:p>
    <w:p w:rsidR="008F292A" w:rsidRPr="008F292A" w:rsidRDefault="008F292A" w:rsidP="008F292A">
      <w:pPr>
        <w:pStyle w:val="a7"/>
        <w:ind w:left="435"/>
        <w:jc w:val="both"/>
        <w:rPr>
          <w:sz w:val="26"/>
          <w:szCs w:val="26"/>
        </w:rPr>
      </w:pPr>
    </w:p>
    <w:p w:rsidR="00A20126" w:rsidRPr="00821767" w:rsidRDefault="00A20126" w:rsidP="00A20126">
      <w:pPr>
        <w:autoSpaceDE w:val="0"/>
        <w:jc w:val="both"/>
        <w:rPr>
          <w:sz w:val="26"/>
          <w:szCs w:val="26"/>
        </w:rPr>
      </w:pPr>
      <w:r w:rsidRPr="006829C4">
        <w:rPr>
          <w:b/>
          <w:szCs w:val="28"/>
        </w:rPr>
        <w:t>3.</w:t>
      </w:r>
      <w:r>
        <w:rPr>
          <w:b/>
          <w:szCs w:val="28"/>
        </w:rPr>
        <w:t xml:space="preserve">   К</w:t>
      </w:r>
      <w:r w:rsidRPr="006829C4">
        <w:rPr>
          <w:b/>
          <w:szCs w:val="28"/>
        </w:rPr>
        <w:t>омитетом культуры</w:t>
      </w:r>
      <w:r w:rsidRPr="00426B34">
        <w:rPr>
          <w:szCs w:val="28"/>
        </w:rPr>
        <w:t xml:space="preserve">  </w:t>
      </w:r>
      <w:r w:rsidRPr="006829C4">
        <w:rPr>
          <w:b/>
          <w:szCs w:val="28"/>
        </w:rPr>
        <w:t xml:space="preserve">Администрации </w:t>
      </w:r>
      <w:proofErr w:type="spellStart"/>
      <w:r w:rsidRPr="006829C4">
        <w:rPr>
          <w:b/>
          <w:szCs w:val="28"/>
        </w:rPr>
        <w:t>Поддорского</w:t>
      </w:r>
      <w:proofErr w:type="spellEnd"/>
      <w:r w:rsidRPr="006829C4">
        <w:rPr>
          <w:b/>
          <w:szCs w:val="28"/>
        </w:rPr>
        <w:t xml:space="preserve"> муниципального </w:t>
      </w:r>
      <w:r w:rsidRPr="00821767">
        <w:rPr>
          <w:b/>
          <w:sz w:val="26"/>
          <w:szCs w:val="26"/>
        </w:rPr>
        <w:t>района</w:t>
      </w:r>
      <w:r w:rsidR="0013530D">
        <w:rPr>
          <w:sz w:val="26"/>
          <w:szCs w:val="26"/>
        </w:rPr>
        <w:t xml:space="preserve">  проведены 2</w:t>
      </w:r>
      <w:r w:rsidRPr="00821767">
        <w:rPr>
          <w:sz w:val="26"/>
          <w:szCs w:val="26"/>
        </w:rPr>
        <w:t xml:space="preserve"> проверки внутреннего финансового контроля подведомственных учреждениях. Нарушений не установлено.</w:t>
      </w:r>
    </w:p>
    <w:p w:rsidR="00A20126" w:rsidRPr="00426B34" w:rsidRDefault="00A20126" w:rsidP="00A20126">
      <w:pPr>
        <w:autoSpaceDE w:val="0"/>
        <w:jc w:val="both"/>
        <w:rPr>
          <w:szCs w:val="28"/>
        </w:rPr>
      </w:pPr>
    </w:p>
    <w:p w:rsidR="00A20126" w:rsidRPr="00821767" w:rsidRDefault="00A20126" w:rsidP="00A201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Pr="00821767">
        <w:rPr>
          <w:b/>
          <w:sz w:val="26"/>
          <w:szCs w:val="26"/>
        </w:rPr>
        <w:t xml:space="preserve">Администрации </w:t>
      </w:r>
      <w:proofErr w:type="spellStart"/>
      <w:r w:rsidRPr="00821767">
        <w:rPr>
          <w:b/>
          <w:sz w:val="26"/>
          <w:szCs w:val="26"/>
        </w:rPr>
        <w:t>Поддорского</w:t>
      </w:r>
      <w:proofErr w:type="spellEnd"/>
      <w:r w:rsidRPr="00821767">
        <w:rPr>
          <w:b/>
          <w:sz w:val="26"/>
          <w:szCs w:val="26"/>
        </w:rPr>
        <w:t xml:space="preserve"> муниципального района</w:t>
      </w:r>
      <w:r w:rsidR="0013530D">
        <w:rPr>
          <w:sz w:val="26"/>
          <w:szCs w:val="26"/>
        </w:rPr>
        <w:t xml:space="preserve"> проводились проверки по</w:t>
      </w:r>
      <w:r w:rsidRPr="00821767">
        <w:rPr>
          <w:sz w:val="26"/>
          <w:szCs w:val="26"/>
        </w:rPr>
        <w:t xml:space="preserve"> внутреннему фина</w:t>
      </w:r>
      <w:r w:rsidR="0013530D">
        <w:rPr>
          <w:sz w:val="26"/>
          <w:szCs w:val="26"/>
        </w:rPr>
        <w:t xml:space="preserve">нсовому контролю, </w:t>
      </w:r>
      <w:r w:rsidRPr="00821767">
        <w:rPr>
          <w:sz w:val="26"/>
          <w:szCs w:val="26"/>
        </w:rPr>
        <w:t xml:space="preserve">ежеквартально </w:t>
      </w:r>
      <w:r w:rsidR="0013530D">
        <w:rPr>
          <w:sz w:val="26"/>
          <w:szCs w:val="26"/>
        </w:rPr>
        <w:t>проводилось проверки</w:t>
      </w:r>
      <w:r w:rsidRPr="00821767">
        <w:rPr>
          <w:sz w:val="26"/>
          <w:szCs w:val="26"/>
        </w:rPr>
        <w:t xml:space="preserve"> кассы. Замечаний не установлено.  </w:t>
      </w:r>
    </w:p>
    <w:p w:rsidR="00A20126" w:rsidRPr="00192482" w:rsidRDefault="00A20126" w:rsidP="00A20126">
      <w:pPr>
        <w:pStyle w:val="a7"/>
        <w:ind w:left="435"/>
        <w:jc w:val="both"/>
        <w:rPr>
          <w:sz w:val="26"/>
          <w:szCs w:val="26"/>
        </w:rPr>
      </w:pPr>
    </w:p>
    <w:p w:rsidR="00160E17" w:rsidRPr="001104B3" w:rsidRDefault="00160E17" w:rsidP="00160E17">
      <w:pPr>
        <w:jc w:val="both"/>
        <w:rPr>
          <w:sz w:val="28"/>
          <w:szCs w:val="28"/>
        </w:rPr>
      </w:pPr>
      <w:r w:rsidRPr="001104B3">
        <w:rPr>
          <w:sz w:val="28"/>
          <w:szCs w:val="28"/>
        </w:rPr>
        <w:t xml:space="preserve">         Следует отметить, что проверки бюджетной отчетности на предмет правильности ее составления и достоверности комитетом финансов осуществлялась</w:t>
      </w:r>
      <w:r w:rsidR="001104B3" w:rsidRPr="001104B3">
        <w:rPr>
          <w:sz w:val="28"/>
          <w:szCs w:val="28"/>
        </w:rPr>
        <w:t xml:space="preserve"> ежеквартально</w:t>
      </w:r>
      <w:r w:rsidRPr="001104B3">
        <w:rPr>
          <w:sz w:val="28"/>
          <w:szCs w:val="28"/>
        </w:rPr>
        <w:t>.</w:t>
      </w:r>
    </w:p>
    <w:p w:rsidR="00160E17" w:rsidRPr="00D22ED3" w:rsidRDefault="00160E17" w:rsidP="00160E17">
      <w:pPr>
        <w:jc w:val="both"/>
        <w:rPr>
          <w:sz w:val="28"/>
          <w:szCs w:val="28"/>
        </w:rPr>
      </w:pPr>
      <w:r w:rsidRPr="00D22ED3">
        <w:rPr>
          <w:sz w:val="28"/>
          <w:szCs w:val="28"/>
        </w:rPr>
        <w:tab/>
        <w:t xml:space="preserve">Главными распорядителями бюджетных средств финансовый контроль в подведомственных учреждениях осуществлялся не в полном объеме, что является несоблюдением требований </w:t>
      </w:r>
      <w:r>
        <w:rPr>
          <w:sz w:val="28"/>
          <w:szCs w:val="28"/>
        </w:rPr>
        <w:t xml:space="preserve">подпункта 11, пункта 1, </w:t>
      </w:r>
      <w:r w:rsidRPr="00D22ED3">
        <w:rPr>
          <w:sz w:val="28"/>
          <w:szCs w:val="28"/>
        </w:rPr>
        <w:t>статьи 158 БК Р</w:t>
      </w:r>
      <w:r>
        <w:rPr>
          <w:sz w:val="28"/>
          <w:szCs w:val="28"/>
        </w:rPr>
        <w:t xml:space="preserve">оссийской </w:t>
      </w:r>
      <w:r w:rsidRPr="00D22E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22ED3">
        <w:rPr>
          <w:sz w:val="28"/>
          <w:szCs w:val="28"/>
        </w:rPr>
        <w:t xml:space="preserve">. </w:t>
      </w:r>
    </w:p>
    <w:p w:rsidR="00160E17" w:rsidRPr="001104B3" w:rsidRDefault="00160E17" w:rsidP="00160E17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</w:rPr>
        <w:t xml:space="preserve">      </w:t>
      </w:r>
      <w:r w:rsidRPr="00BD1CBD">
        <w:rPr>
          <w:color w:val="FF0000"/>
          <w:sz w:val="28"/>
          <w:szCs w:val="28"/>
        </w:rPr>
        <w:tab/>
      </w:r>
      <w:r w:rsidRPr="00FA42B9">
        <w:rPr>
          <w:rFonts w:ascii="Times New Roman" w:hAnsi="Times New Roman" w:cs="Times New Roman"/>
          <w:sz w:val="28"/>
          <w:szCs w:val="28"/>
        </w:rPr>
        <w:t xml:space="preserve"> </w:t>
      </w:r>
      <w:r w:rsidRPr="001104B3">
        <w:rPr>
          <w:rFonts w:ascii="Times New Roman" w:hAnsi="Times New Roman" w:cs="Times New Roman"/>
          <w:sz w:val="26"/>
          <w:szCs w:val="26"/>
        </w:rPr>
        <w:t xml:space="preserve">Результаты проведенных  проверок получателей бюджетных средств отражены в Актах проверок соответствующих главных распорядителей бюджетных </w:t>
      </w:r>
      <w:r w:rsidRPr="001104B3">
        <w:rPr>
          <w:rFonts w:ascii="Times New Roman" w:hAnsi="Times New Roman" w:cs="Times New Roman"/>
          <w:sz w:val="26"/>
          <w:szCs w:val="26"/>
        </w:rPr>
        <w:lastRenderedPageBreak/>
        <w:t>средств согласованных и подписанных без разногласий.</w:t>
      </w:r>
    </w:p>
    <w:p w:rsidR="00160E17" w:rsidRPr="00F2091E" w:rsidRDefault="00160E17" w:rsidP="00160E17">
      <w:pPr>
        <w:jc w:val="both"/>
        <w:rPr>
          <w:szCs w:val="28"/>
        </w:rPr>
      </w:pPr>
    </w:p>
    <w:p w:rsidR="00160E17" w:rsidRDefault="00160E17" w:rsidP="00160E17">
      <w:pPr>
        <w:jc w:val="both"/>
        <w:rPr>
          <w:b/>
          <w:szCs w:val="28"/>
        </w:rPr>
      </w:pPr>
      <w:r w:rsidRPr="00F2091E">
        <w:rPr>
          <w:b/>
          <w:szCs w:val="28"/>
        </w:rPr>
        <w:t xml:space="preserve">ВЫВОДЫ:  </w:t>
      </w:r>
    </w:p>
    <w:p w:rsidR="001104B3" w:rsidRPr="0035569D" w:rsidRDefault="001104B3" w:rsidP="001104B3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35569D">
        <w:rPr>
          <w:rFonts w:ascii="Times New Roman" w:hAnsi="Times New Roman"/>
          <w:sz w:val="26"/>
          <w:szCs w:val="26"/>
        </w:rPr>
        <w:t xml:space="preserve">Годовая бюджетная отчетность за 2014 год комитетом </w:t>
      </w:r>
      <w:r>
        <w:rPr>
          <w:rFonts w:ascii="Times New Roman" w:hAnsi="Times New Roman"/>
          <w:sz w:val="26"/>
          <w:szCs w:val="26"/>
        </w:rPr>
        <w:t>финансов</w:t>
      </w:r>
      <w:r w:rsidRPr="0035569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35569D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35569D">
        <w:rPr>
          <w:rFonts w:ascii="Times New Roman" w:hAnsi="Times New Roman"/>
          <w:sz w:val="26"/>
          <w:szCs w:val="26"/>
        </w:rPr>
        <w:t xml:space="preserve"> муниципального р</w:t>
      </w:r>
      <w:r>
        <w:rPr>
          <w:rFonts w:ascii="Times New Roman" w:hAnsi="Times New Roman"/>
          <w:sz w:val="26"/>
          <w:szCs w:val="26"/>
        </w:rPr>
        <w:t>айона</w:t>
      </w:r>
      <w:r w:rsidRPr="0035569D">
        <w:rPr>
          <w:rFonts w:ascii="Times New Roman" w:hAnsi="Times New Roman"/>
          <w:sz w:val="26"/>
          <w:szCs w:val="26"/>
        </w:rPr>
        <w:t xml:space="preserve">, как главным распорядителем бюджетных средств, представлена в </w:t>
      </w:r>
      <w:r w:rsidRPr="0035569D">
        <w:rPr>
          <w:rFonts w:ascii="Times New Roman" w:hAnsi="Times New Roman"/>
          <w:b/>
          <w:i/>
          <w:sz w:val="26"/>
          <w:szCs w:val="26"/>
        </w:rPr>
        <w:t>полном объеме</w:t>
      </w:r>
      <w:r w:rsidRPr="0035569D">
        <w:rPr>
          <w:rFonts w:ascii="Times New Roman" w:hAnsi="Times New Roman"/>
          <w:sz w:val="26"/>
          <w:szCs w:val="26"/>
        </w:rPr>
        <w:t xml:space="preserve"> и соответствует  требованиям Инструкции 191н и Инструкцией № 33н.</w:t>
      </w:r>
    </w:p>
    <w:p w:rsidR="001104B3" w:rsidRPr="0035569D" w:rsidRDefault="001104B3" w:rsidP="001104B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5569D">
        <w:rPr>
          <w:rFonts w:ascii="Times New Roman" w:hAnsi="Times New Roman"/>
          <w:bCs/>
          <w:iCs/>
          <w:sz w:val="26"/>
          <w:szCs w:val="26"/>
        </w:rPr>
        <w:t xml:space="preserve">      </w:t>
      </w:r>
      <w:proofErr w:type="gramStart"/>
      <w:r w:rsidRPr="0035569D">
        <w:rPr>
          <w:rFonts w:ascii="Times New Roman" w:hAnsi="Times New Roman"/>
          <w:bCs/>
          <w:iCs/>
          <w:sz w:val="26"/>
          <w:szCs w:val="26"/>
        </w:rPr>
        <w:t>Плановые показатели, указанные в годовой бюджетной отчетности за 2014 год соответствуют показателям сводной бюджетной росписи бюджета муниципального район</w:t>
      </w:r>
      <w:r>
        <w:rPr>
          <w:rFonts w:ascii="Times New Roman" w:hAnsi="Times New Roman"/>
          <w:bCs/>
          <w:iCs/>
          <w:sz w:val="26"/>
          <w:szCs w:val="26"/>
        </w:rPr>
        <w:t xml:space="preserve">а </w:t>
      </w:r>
      <w:r w:rsidRPr="0035569D">
        <w:rPr>
          <w:rFonts w:ascii="Times New Roman" w:hAnsi="Times New Roman"/>
          <w:bCs/>
          <w:iCs/>
          <w:sz w:val="26"/>
          <w:szCs w:val="26"/>
        </w:rPr>
        <w:t xml:space="preserve"> на 2014 год с учетом изменений, внесенных в ходе исполнения бюджета и </w:t>
      </w:r>
      <w:r w:rsidRPr="0035569D">
        <w:rPr>
          <w:rFonts w:ascii="Times New Roman" w:hAnsi="Times New Roman" w:cs="Times New Roman"/>
          <w:sz w:val="26"/>
          <w:szCs w:val="26"/>
        </w:rPr>
        <w:t xml:space="preserve">на основании  решений Думы от 16.12.2013 года № 611 «О бюджете </w:t>
      </w:r>
      <w:proofErr w:type="spellStart"/>
      <w:r w:rsidRPr="0035569D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3556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35569D">
        <w:rPr>
          <w:rFonts w:ascii="Times New Roman" w:hAnsi="Times New Roman" w:cs="Times New Roman"/>
          <w:sz w:val="26"/>
          <w:szCs w:val="26"/>
        </w:rPr>
        <w:t xml:space="preserve"> на 2014 год и на плановый период 2015 и 2016 год» и на конец года решение Думы</w:t>
      </w:r>
      <w:proofErr w:type="gramEnd"/>
      <w:r w:rsidRPr="0035569D">
        <w:rPr>
          <w:rFonts w:ascii="Times New Roman" w:hAnsi="Times New Roman" w:cs="Times New Roman"/>
          <w:sz w:val="26"/>
          <w:szCs w:val="26"/>
        </w:rPr>
        <w:t xml:space="preserve"> от 26.12.2014 года № 683 «О внесении изменений в решение Думы от 16.12.2013 № 611 «О бюджете </w:t>
      </w:r>
      <w:proofErr w:type="spellStart"/>
      <w:r w:rsidRPr="0035569D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3556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35569D">
        <w:rPr>
          <w:rFonts w:ascii="Times New Roman" w:hAnsi="Times New Roman" w:cs="Times New Roman"/>
          <w:sz w:val="26"/>
          <w:szCs w:val="26"/>
        </w:rPr>
        <w:t xml:space="preserve"> на 2014 год и на плановый период 2015 и 2016 год», показателям сводной бюджетной росписи главного распорядителя бюджетных средств. </w:t>
      </w:r>
    </w:p>
    <w:p w:rsidR="001104B3" w:rsidRPr="0035569D" w:rsidRDefault="001104B3" w:rsidP="001104B3">
      <w:pPr>
        <w:pStyle w:val="ConsNonformat"/>
        <w:jc w:val="both"/>
        <w:rPr>
          <w:rFonts w:ascii="Times New Roman" w:hAnsi="Times New Roman"/>
          <w:bCs/>
          <w:iCs/>
          <w:sz w:val="26"/>
          <w:szCs w:val="26"/>
        </w:rPr>
      </w:pPr>
      <w:r w:rsidRPr="0035569D">
        <w:rPr>
          <w:rFonts w:ascii="Times New Roman" w:hAnsi="Times New Roman"/>
          <w:bCs/>
          <w:iCs/>
          <w:sz w:val="26"/>
          <w:szCs w:val="26"/>
        </w:rPr>
        <w:t xml:space="preserve">    </w:t>
      </w:r>
      <w:r>
        <w:rPr>
          <w:rFonts w:ascii="Times New Roman" w:hAnsi="Times New Roman"/>
          <w:bCs/>
          <w:iCs/>
          <w:sz w:val="26"/>
          <w:szCs w:val="26"/>
        </w:rPr>
        <w:t xml:space="preserve">   </w:t>
      </w:r>
      <w:r w:rsidRPr="0035569D">
        <w:rPr>
          <w:rFonts w:ascii="Times New Roman" w:hAnsi="Times New Roman"/>
          <w:bCs/>
          <w:iCs/>
          <w:sz w:val="26"/>
          <w:szCs w:val="26"/>
        </w:rPr>
        <w:t xml:space="preserve"> Фактические показатели, отраженные в бюджетной отчетности не превышают плановые показатели, утвержденные сводной бюджетной росписью. </w:t>
      </w:r>
    </w:p>
    <w:p w:rsidR="001104B3" w:rsidRPr="00F2091E" w:rsidRDefault="001104B3" w:rsidP="001104B3">
      <w:pPr>
        <w:jc w:val="both"/>
        <w:rPr>
          <w:b/>
          <w:szCs w:val="28"/>
        </w:rPr>
      </w:pPr>
      <w:r w:rsidRPr="0035569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35569D">
        <w:rPr>
          <w:bCs/>
          <w:iCs/>
          <w:sz w:val="26"/>
          <w:szCs w:val="26"/>
        </w:rPr>
        <w:t>Годовой объем бюджетных ассигнований по расходам на 2014 го</w:t>
      </w:r>
      <w:r>
        <w:rPr>
          <w:sz w:val="26"/>
          <w:szCs w:val="26"/>
        </w:rPr>
        <w:t>д бюджета муниципального района</w:t>
      </w:r>
      <w:r w:rsidRPr="0035569D">
        <w:rPr>
          <w:sz w:val="26"/>
          <w:szCs w:val="26"/>
        </w:rPr>
        <w:t xml:space="preserve">, утвержден в сумме </w:t>
      </w:r>
      <w:r>
        <w:rPr>
          <w:sz w:val="26"/>
          <w:szCs w:val="26"/>
        </w:rPr>
        <w:t>145 950 346</w:t>
      </w:r>
      <w:r w:rsidRPr="0035569D">
        <w:rPr>
          <w:sz w:val="26"/>
          <w:szCs w:val="26"/>
        </w:rPr>
        <w:t xml:space="preserve"> руб.</w:t>
      </w:r>
      <w:r>
        <w:rPr>
          <w:sz w:val="26"/>
          <w:szCs w:val="26"/>
        </w:rPr>
        <w:t>86</w:t>
      </w:r>
      <w:r w:rsidRPr="0035569D">
        <w:rPr>
          <w:sz w:val="26"/>
          <w:szCs w:val="26"/>
        </w:rPr>
        <w:t xml:space="preserve"> коп.. Исполнение бюджетных ассигнований составило </w:t>
      </w:r>
      <w:r>
        <w:rPr>
          <w:sz w:val="26"/>
          <w:szCs w:val="26"/>
        </w:rPr>
        <w:t>141 108 760</w:t>
      </w:r>
      <w:r w:rsidRPr="0035569D">
        <w:rPr>
          <w:sz w:val="26"/>
          <w:szCs w:val="26"/>
        </w:rPr>
        <w:t xml:space="preserve"> руб.</w:t>
      </w:r>
      <w:r>
        <w:rPr>
          <w:sz w:val="26"/>
          <w:szCs w:val="26"/>
        </w:rPr>
        <w:t>80</w:t>
      </w:r>
      <w:r w:rsidRPr="0035569D">
        <w:rPr>
          <w:sz w:val="26"/>
          <w:szCs w:val="26"/>
        </w:rPr>
        <w:t xml:space="preserve"> коп</w:t>
      </w:r>
      <w:proofErr w:type="gramStart"/>
      <w:r w:rsidRPr="0035569D">
        <w:rPr>
          <w:sz w:val="26"/>
          <w:szCs w:val="26"/>
        </w:rPr>
        <w:t>.</w:t>
      </w:r>
      <w:proofErr w:type="gramEnd"/>
      <w:r w:rsidRPr="0035569D">
        <w:rPr>
          <w:sz w:val="26"/>
          <w:szCs w:val="26"/>
        </w:rPr>
        <w:t xml:space="preserve"> </w:t>
      </w:r>
      <w:proofErr w:type="gramStart"/>
      <w:r w:rsidRPr="0035569D">
        <w:rPr>
          <w:sz w:val="26"/>
          <w:szCs w:val="26"/>
        </w:rPr>
        <w:t>и</w:t>
      </w:r>
      <w:proofErr w:type="gramEnd"/>
      <w:r w:rsidRPr="0035569D">
        <w:rPr>
          <w:sz w:val="26"/>
          <w:szCs w:val="26"/>
        </w:rPr>
        <w:t>ли 9</w:t>
      </w:r>
      <w:r>
        <w:rPr>
          <w:sz w:val="26"/>
          <w:szCs w:val="26"/>
        </w:rPr>
        <w:t>6</w:t>
      </w:r>
      <w:r w:rsidRPr="0035569D">
        <w:rPr>
          <w:sz w:val="26"/>
          <w:szCs w:val="26"/>
        </w:rPr>
        <w:t>,7 процентов</w:t>
      </w:r>
      <w:r>
        <w:rPr>
          <w:sz w:val="26"/>
          <w:szCs w:val="26"/>
        </w:rPr>
        <w:t>.</w:t>
      </w:r>
    </w:p>
    <w:p w:rsidR="00160E17" w:rsidRPr="00A20126" w:rsidRDefault="00160E17" w:rsidP="00160E17">
      <w:pPr>
        <w:jc w:val="both"/>
        <w:rPr>
          <w:sz w:val="26"/>
          <w:szCs w:val="26"/>
        </w:rPr>
      </w:pPr>
      <w:r w:rsidRPr="00A20126">
        <w:rPr>
          <w:sz w:val="26"/>
          <w:szCs w:val="26"/>
        </w:rPr>
        <w:t xml:space="preserve">        Проверкой правильности составления и утверждения бюджетной росписи и доведения бюджетных ас</w:t>
      </w:r>
      <w:r w:rsidR="003B6704">
        <w:rPr>
          <w:sz w:val="26"/>
          <w:szCs w:val="26"/>
        </w:rPr>
        <w:t>сигнований до распорядителей и подведомственных учреждений</w:t>
      </w:r>
      <w:r w:rsidRPr="00A20126">
        <w:rPr>
          <w:sz w:val="26"/>
          <w:szCs w:val="26"/>
        </w:rPr>
        <w:t>, своевременного составления и утв</w:t>
      </w:r>
      <w:r w:rsidR="001104B3">
        <w:rPr>
          <w:sz w:val="26"/>
          <w:szCs w:val="26"/>
        </w:rPr>
        <w:t xml:space="preserve">ерждения </w:t>
      </w:r>
      <w:r w:rsidRPr="00A20126">
        <w:rPr>
          <w:sz w:val="26"/>
          <w:szCs w:val="26"/>
        </w:rPr>
        <w:t xml:space="preserve">  муниципальных заданий и Планов финанс</w:t>
      </w:r>
      <w:r w:rsidR="003B6704">
        <w:rPr>
          <w:sz w:val="26"/>
          <w:szCs w:val="26"/>
        </w:rPr>
        <w:t>ово-хозяйственной деятельности учреждений</w:t>
      </w:r>
      <w:r w:rsidRPr="00A20126">
        <w:rPr>
          <w:sz w:val="26"/>
          <w:szCs w:val="26"/>
        </w:rPr>
        <w:t>, нарушений требований ст.ст.217, 221 Бюджетного Кодекса РФ, не  установлено.</w:t>
      </w:r>
    </w:p>
    <w:p w:rsidR="00160E17" w:rsidRPr="00A20126" w:rsidRDefault="00160E17" w:rsidP="00160E17">
      <w:pPr>
        <w:jc w:val="both"/>
        <w:rPr>
          <w:sz w:val="26"/>
          <w:szCs w:val="26"/>
        </w:rPr>
      </w:pPr>
      <w:r w:rsidRPr="00A20126">
        <w:rPr>
          <w:sz w:val="26"/>
          <w:szCs w:val="26"/>
        </w:rPr>
        <w:t xml:space="preserve">       Изменения бюджетных ассигнований и лимитов бюджетных обязательств, подведомственных ПБС осуществлялось  в соответствии с Порядком ведения бюджетной росписи, муниципальных заданий и </w:t>
      </w:r>
      <w:r w:rsidR="001104B3">
        <w:rPr>
          <w:sz w:val="26"/>
          <w:szCs w:val="26"/>
        </w:rPr>
        <w:t xml:space="preserve"> </w:t>
      </w:r>
      <w:r w:rsidRPr="00A20126">
        <w:rPr>
          <w:sz w:val="26"/>
          <w:szCs w:val="26"/>
        </w:rPr>
        <w:t>Планов Финансово-хозяйственной деятельности муниципальных бюджетных учреждений</w:t>
      </w:r>
    </w:p>
    <w:p w:rsidR="009F732F" w:rsidRPr="003F1C24" w:rsidRDefault="009F732F" w:rsidP="00160E17">
      <w:pPr>
        <w:jc w:val="both"/>
        <w:rPr>
          <w:sz w:val="26"/>
          <w:szCs w:val="26"/>
        </w:rPr>
      </w:pPr>
      <w:r w:rsidRPr="003F1C24">
        <w:rPr>
          <w:sz w:val="26"/>
          <w:szCs w:val="26"/>
        </w:rPr>
        <w:t xml:space="preserve">      При исполнении бюджета муниципального района</w:t>
      </w:r>
      <w:r w:rsidR="003F1C24" w:rsidRPr="003F1C24">
        <w:rPr>
          <w:sz w:val="26"/>
          <w:szCs w:val="26"/>
        </w:rPr>
        <w:t xml:space="preserve"> за 2014 год</w:t>
      </w:r>
      <w:r w:rsidRPr="003F1C24">
        <w:rPr>
          <w:sz w:val="26"/>
          <w:szCs w:val="26"/>
        </w:rPr>
        <w:t xml:space="preserve"> утверждено </w:t>
      </w:r>
      <w:r w:rsidR="003F1C24" w:rsidRPr="003F1C24">
        <w:rPr>
          <w:sz w:val="26"/>
          <w:szCs w:val="26"/>
        </w:rPr>
        <w:t>18 муниципальных программ</w:t>
      </w:r>
      <w:r w:rsidR="00160E17" w:rsidRPr="003F1C24">
        <w:rPr>
          <w:sz w:val="26"/>
          <w:szCs w:val="26"/>
        </w:rPr>
        <w:t xml:space="preserve">  </w:t>
      </w:r>
      <w:r w:rsidR="003F1C24" w:rsidRPr="003F1C24">
        <w:rPr>
          <w:sz w:val="26"/>
          <w:szCs w:val="26"/>
        </w:rPr>
        <w:t>на общий объем финансирования  89 603 152 руб. 71 коп., кассовый расход составил 88 444 307 руб.17 коп</w:t>
      </w:r>
      <w:proofErr w:type="gramStart"/>
      <w:r w:rsidR="003F1C24" w:rsidRPr="003F1C24">
        <w:rPr>
          <w:sz w:val="26"/>
          <w:szCs w:val="26"/>
        </w:rPr>
        <w:t>.</w:t>
      </w:r>
      <w:proofErr w:type="gramEnd"/>
      <w:r w:rsidR="003F1C24" w:rsidRPr="003F1C24">
        <w:rPr>
          <w:sz w:val="26"/>
          <w:szCs w:val="26"/>
        </w:rPr>
        <w:t xml:space="preserve"> </w:t>
      </w:r>
      <w:proofErr w:type="gramStart"/>
      <w:r w:rsidR="003F1C24" w:rsidRPr="003F1C24">
        <w:rPr>
          <w:sz w:val="26"/>
          <w:szCs w:val="26"/>
        </w:rPr>
        <w:t>и</w:t>
      </w:r>
      <w:proofErr w:type="gramEnd"/>
      <w:r w:rsidR="003F1C24" w:rsidRPr="003F1C24">
        <w:rPr>
          <w:sz w:val="26"/>
          <w:szCs w:val="26"/>
        </w:rPr>
        <w:t>ли 98,7 процентов. Финансирование бюджета муниципального района по выполнению мероприятий муниципальных программ  составляет 62,7 процента от общей суммы расходов бюджета муниципального района.</w:t>
      </w:r>
    </w:p>
    <w:p w:rsidR="00160E17" w:rsidRPr="003F1C24" w:rsidRDefault="00160E17" w:rsidP="00160E17">
      <w:pPr>
        <w:jc w:val="both"/>
        <w:rPr>
          <w:sz w:val="26"/>
          <w:szCs w:val="26"/>
        </w:rPr>
      </w:pPr>
      <w:r w:rsidRPr="003F1C24">
        <w:rPr>
          <w:sz w:val="26"/>
          <w:szCs w:val="26"/>
        </w:rPr>
        <w:t xml:space="preserve">      В результате внешней проверки бюджетной отчетности главных распорядителей бюджетных средств  за 201</w:t>
      </w:r>
      <w:r w:rsidR="00A20126" w:rsidRPr="003F1C24">
        <w:rPr>
          <w:sz w:val="26"/>
          <w:szCs w:val="26"/>
        </w:rPr>
        <w:t>4</w:t>
      </w:r>
      <w:r w:rsidRPr="003F1C24">
        <w:rPr>
          <w:sz w:val="26"/>
          <w:szCs w:val="26"/>
        </w:rPr>
        <w:t xml:space="preserve"> года выявлены нарушения и недостатки, допущенные главными распорядителями  бюджетных средств, а именно:</w:t>
      </w:r>
    </w:p>
    <w:p w:rsidR="00160E17" w:rsidRPr="001104B3" w:rsidRDefault="00160E17" w:rsidP="00160E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104B3">
        <w:rPr>
          <w:b/>
          <w:sz w:val="26"/>
          <w:szCs w:val="26"/>
        </w:rPr>
        <w:t>Нарушения Бюджетного кодекса РФ (4 ГРБС), а именно:</w:t>
      </w:r>
    </w:p>
    <w:p w:rsidR="00160E17" w:rsidRPr="00E13CE1" w:rsidRDefault="00E13CE1" w:rsidP="00E13C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13CE1">
        <w:rPr>
          <w:sz w:val="26"/>
          <w:szCs w:val="26"/>
        </w:rPr>
        <w:t>1.1</w:t>
      </w:r>
      <w:r w:rsidRPr="00E13CE1">
        <w:rPr>
          <w:b/>
          <w:sz w:val="26"/>
          <w:szCs w:val="26"/>
        </w:rPr>
        <w:t>.</w:t>
      </w:r>
      <w:r w:rsidR="00160E17" w:rsidRPr="00E13CE1">
        <w:rPr>
          <w:b/>
          <w:sz w:val="26"/>
          <w:szCs w:val="26"/>
        </w:rPr>
        <w:t xml:space="preserve">- в нарушение пунктов 3 статьи 219 Бюджетного кодекса РФ </w:t>
      </w:r>
      <w:r w:rsidR="00160E17" w:rsidRPr="00E13CE1">
        <w:rPr>
          <w:sz w:val="26"/>
          <w:szCs w:val="26"/>
        </w:rPr>
        <w:t xml:space="preserve">были приняты бюджетные обязательства сверх доведенных до них лимитов бюджетных обязательств на общую сумму  </w:t>
      </w:r>
      <w:r w:rsidR="00A20126" w:rsidRPr="00E13CE1">
        <w:rPr>
          <w:sz w:val="26"/>
          <w:szCs w:val="26"/>
        </w:rPr>
        <w:t>843 112</w:t>
      </w:r>
      <w:r w:rsidR="00160E17" w:rsidRPr="00E13CE1">
        <w:rPr>
          <w:b/>
          <w:sz w:val="26"/>
          <w:szCs w:val="26"/>
        </w:rPr>
        <w:t xml:space="preserve"> рублей</w:t>
      </w:r>
      <w:r w:rsidR="00A20126" w:rsidRPr="00E13CE1">
        <w:rPr>
          <w:b/>
          <w:sz w:val="26"/>
          <w:szCs w:val="26"/>
        </w:rPr>
        <w:t xml:space="preserve"> 22 коп</w:t>
      </w:r>
      <w:proofErr w:type="gramStart"/>
      <w:r w:rsidR="00A20126" w:rsidRPr="00E13CE1">
        <w:rPr>
          <w:b/>
          <w:sz w:val="26"/>
          <w:szCs w:val="26"/>
        </w:rPr>
        <w:t>.</w:t>
      </w:r>
      <w:r w:rsidR="00290EE3" w:rsidRPr="00E13CE1">
        <w:rPr>
          <w:sz w:val="26"/>
          <w:szCs w:val="26"/>
        </w:rPr>
        <w:t>;</w:t>
      </w:r>
      <w:proofErr w:type="gramEnd"/>
    </w:p>
    <w:p w:rsidR="00290EE3" w:rsidRPr="00E13CE1" w:rsidRDefault="00E13CE1" w:rsidP="00E13CE1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E13CE1">
        <w:rPr>
          <w:sz w:val="26"/>
          <w:szCs w:val="26"/>
        </w:rPr>
        <w:t>1.2</w:t>
      </w:r>
      <w:r w:rsidRPr="00E13CE1">
        <w:rPr>
          <w:b/>
          <w:sz w:val="26"/>
          <w:szCs w:val="26"/>
        </w:rPr>
        <w:t>.</w:t>
      </w:r>
      <w:r w:rsidR="00290EE3" w:rsidRPr="00E13CE1">
        <w:rPr>
          <w:b/>
          <w:sz w:val="26"/>
          <w:szCs w:val="26"/>
        </w:rPr>
        <w:t xml:space="preserve"> - в нарушение пункта 5 статьи 219 Бюджетного кодекса РФ:</w:t>
      </w:r>
    </w:p>
    <w:p w:rsidR="00290EE3" w:rsidRPr="00E13CE1" w:rsidRDefault="00290EE3" w:rsidP="00E13CE1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E13CE1">
        <w:rPr>
          <w:sz w:val="26"/>
          <w:szCs w:val="26"/>
        </w:rPr>
        <w:t xml:space="preserve">      Сумма превышение денежных обязательств над плановыми обязательствами 2014 года в сумме </w:t>
      </w:r>
      <w:r w:rsidRPr="00E13CE1">
        <w:rPr>
          <w:b/>
          <w:sz w:val="26"/>
          <w:szCs w:val="26"/>
        </w:rPr>
        <w:t>960 рублей</w:t>
      </w:r>
      <w:r w:rsidR="0013530D">
        <w:rPr>
          <w:b/>
          <w:sz w:val="26"/>
          <w:szCs w:val="26"/>
        </w:rPr>
        <w:t>;</w:t>
      </w:r>
    </w:p>
    <w:p w:rsidR="00E13CE1" w:rsidRPr="00E13CE1" w:rsidRDefault="00E13CE1" w:rsidP="00160E17">
      <w:pPr>
        <w:jc w:val="both"/>
        <w:rPr>
          <w:b/>
          <w:sz w:val="26"/>
          <w:szCs w:val="26"/>
        </w:rPr>
      </w:pPr>
      <w:r w:rsidRPr="00E13CE1">
        <w:rPr>
          <w:b/>
          <w:sz w:val="26"/>
          <w:szCs w:val="26"/>
        </w:rPr>
        <w:t>1.3.</w:t>
      </w:r>
      <w:r w:rsidR="00160E17" w:rsidRPr="00E13CE1">
        <w:rPr>
          <w:b/>
          <w:sz w:val="26"/>
          <w:szCs w:val="26"/>
        </w:rPr>
        <w:t xml:space="preserve">- </w:t>
      </w:r>
      <w:r w:rsidRPr="00E13CE1">
        <w:rPr>
          <w:b/>
          <w:sz w:val="26"/>
          <w:szCs w:val="26"/>
        </w:rPr>
        <w:t>в нарушение стати 34 Бюджетного кодекса РФ</w:t>
      </w:r>
    </w:p>
    <w:p w:rsidR="00A20126" w:rsidRPr="00E13CE1" w:rsidRDefault="00E13CE1" w:rsidP="00160E17">
      <w:pPr>
        <w:jc w:val="both"/>
        <w:rPr>
          <w:sz w:val="28"/>
          <w:szCs w:val="28"/>
        </w:rPr>
      </w:pPr>
      <w:r w:rsidRPr="00E13CE1">
        <w:rPr>
          <w:sz w:val="26"/>
          <w:szCs w:val="26"/>
        </w:rPr>
        <w:lastRenderedPageBreak/>
        <w:t xml:space="preserve">        Н</w:t>
      </w:r>
      <w:r w:rsidR="00160E17" w:rsidRPr="00E13CE1">
        <w:rPr>
          <w:sz w:val="26"/>
          <w:szCs w:val="26"/>
        </w:rPr>
        <w:t>еэффективное использование бюджетных средс</w:t>
      </w:r>
      <w:r w:rsidR="00A20126" w:rsidRPr="00E13CE1">
        <w:rPr>
          <w:sz w:val="26"/>
          <w:szCs w:val="26"/>
        </w:rPr>
        <w:t>тв за 2014</w:t>
      </w:r>
      <w:r w:rsidR="00160E17" w:rsidRPr="00E13CE1">
        <w:rPr>
          <w:sz w:val="26"/>
          <w:szCs w:val="26"/>
        </w:rPr>
        <w:t xml:space="preserve"> год </w:t>
      </w:r>
      <w:r w:rsidRPr="00E13CE1">
        <w:rPr>
          <w:sz w:val="26"/>
          <w:szCs w:val="26"/>
        </w:rPr>
        <w:t xml:space="preserve">составило  </w:t>
      </w:r>
      <w:r w:rsidR="00160E17" w:rsidRPr="00E13CE1">
        <w:rPr>
          <w:sz w:val="26"/>
          <w:szCs w:val="26"/>
        </w:rPr>
        <w:t xml:space="preserve">на общую </w:t>
      </w:r>
      <w:r w:rsidR="00160E17" w:rsidRPr="00E13CE1">
        <w:rPr>
          <w:b/>
          <w:sz w:val="26"/>
          <w:szCs w:val="26"/>
        </w:rPr>
        <w:t xml:space="preserve">сумму </w:t>
      </w:r>
      <w:r w:rsidR="00A20126" w:rsidRPr="00E13CE1">
        <w:rPr>
          <w:b/>
          <w:sz w:val="26"/>
          <w:szCs w:val="26"/>
        </w:rPr>
        <w:t xml:space="preserve">4 011 </w:t>
      </w:r>
      <w:r w:rsidR="00160E17" w:rsidRPr="00E13CE1">
        <w:rPr>
          <w:b/>
          <w:sz w:val="26"/>
          <w:szCs w:val="26"/>
        </w:rPr>
        <w:t>рублей</w:t>
      </w:r>
      <w:r w:rsidR="00A20126" w:rsidRPr="00E13CE1">
        <w:rPr>
          <w:b/>
          <w:sz w:val="26"/>
          <w:szCs w:val="26"/>
        </w:rPr>
        <w:t xml:space="preserve"> 84 коп</w:t>
      </w:r>
      <w:proofErr w:type="gramStart"/>
      <w:r w:rsidR="00A20126" w:rsidRPr="00E13CE1">
        <w:rPr>
          <w:b/>
          <w:sz w:val="26"/>
          <w:szCs w:val="26"/>
        </w:rPr>
        <w:t>.</w:t>
      </w:r>
      <w:r w:rsidR="00160E17" w:rsidRPr="00E13CE1">
        <w:rPr>
          <w:sz w:val="26"/>
          <w:szCs w:val="26"/>
        </w:rPr>
        <w:t xml:space="preserve">, </w:t>
      </w:r>
      <w:proofErr w:type="gramEnd"/>
      <w:r w:rsidR="00160E17" w:rsidRPr="00E13CE1">
        <w:rPr>
          <w:sz w:val="26"/>
          <w:szCs w:val="26"/>
        </w:rPr>
        <w:t xml:space="preserve">счет средств бюджета муниципального района   2 </w:t>
      </w:r>
      <w:r w:rsidR="00A20126" w:rsidRPr="00E13CE1">
        <w:rPr>
          <w:sz w:val="26"/>
          <w:szCs w:val="26"/>
        </w:rPr>
        <w:t>692</w:t>
      </w:r>
      <w:r w:rsidR="00160E17" w:rsidRPr="00E13CE1">
        <w:rPr>
          <w:sz w:val="26"/>
          <w:szCs w:val="26"/>
        </w:rPr>
        <w:t xml:space="preserve"> рубл</w:t>
      </w:r>
      <w:r w:rsidR="00A20126" w:rsidRPr="00E13CE1">
        <w:rPr>
          <w:sz w:val="26"/>
          <w:szCs w:val="26"/>
        </w:rPr>
        <w:t>я</w:t>
      </w:r>
      <w:r w:rsidR="00160E17" w:rsidRPr="00E13CE1">
        <w:rPr>
          <w:sz w:val="26"/>
          <w:szCs w:val="26"/>
        </w:rPr>
        <w:t xml:space="preserve"> и 1</w:t>
      </w:r>
      <w:r w:rsidR="00A20126" w:rsidRPr="00E13CE1">
        <w:rPr>
          <w:sz w:val="26"/>
          <w:szCs w:val="26"/>
        </w:rPr>
        <w:t>319</w:t>
      </w:r>
      <w:r w:rsidR="00160E17" w:rsidRPr="00E13CE1">
        <w:rPr>
          <w:sz w:val="26"/>
          <w:szCs w:val="26"/>
        </w:rPr>
        <w:t xml:space="preserve"> рублей</w:t>
      </w:r>
      <w:r w:rsidR="00A20126" w:rsidRPr="00E13CE1">
        <w:rPr>
          <w:sz w:val="26"/>
          <w:szCs w:val="26"/>
        </w:rPr>
        <w:t>84 коп.,</w:t>
      </w:r>
      <w:r w:rsidR="00160E17" w:rsidRPr="00E13CE1">
        <w:rPr>
          <w:sz w:val="26"/>
          <w:szCs w:val="26"/>
        </w:rPr>
        <w:t xml:space="preserve"> за счет средств выделенных</w:t>
      </w:r>
      <w:r w:rsidR="00160E17" w:rsidRPr="00E13CE1">
        <w:rPr>
          <w:sz w:val="28"/>
          <w:szCs w:val="28"/>
        </w:rPr>
        <w:t xml:space="preserve"> из областного бюджета в виде субвенций</w:t>
      </w:r>
      <w:r w:rsidRPr="00E13CE1">
        <w:rPr>
          <w:sz w:val="28"/>
          <w:szCs w:val="28"/>
        </w:rPr>
        <w:t>;</w:t>
      </w:r>
    </w:p>
    <w:p w:rsidR="00290EE3" w:rsidRPr="00E13CE1" w:rsidRDefault="00E13CE1" w:rsidP="00290EE3">
      <w:pPr>
        <w:jc w:val="both"/>
        <w:rPr>
          <w:b/>
          <w:sz w:val="26"/>
          <w:szCs w:val="26"/>
        </w:rPr>
      </w:pPr>
      <w:r w:rsidRPr="00E13CE1">
        <w:rPr>
          <w:b/>
          <w:sz w:val="26"/>
          <w:szCs w:val="26"/>
        </w:rPr>
        <w:t>1.4</w:t>
      </w:r>
      <w:r w:rsidR="00290EE3" w:rsidRPr="00E13CE1">
        <w:rPr>
          <w:b/>
          <w:sz w:val="26"/>
          <w:szCs w:val="26"/>
        </w:rPr>
        <w:t xml:space="preserve">. </w:t>
      </w:r>
      <w:r w:rsidR="0013530D">
        <w:rPr>
          <w:b/>
          <w:sz w:val="26"/>
          <w:szCs w:val="26"/>
        </w:rPr>
        <w:t xml:space="preserve"> – в н</w:t>
      </w:r>
      <w:r w:rsidR="00290EE3" w:rsidRPr="00E13CE1">
        <w:rPr>
          <w:b/>
          <w:sz w:val="26"/>
          <w:szCs w:val="26"/>
        </w:rPr>
        <w:t>арушение статьи 3</w:t>
      </w:r>
      <w:r>
        <w:rPr>
          <w:b/>
          <w:sz w:val="26"/>
          <w:szCs w:val="26"/>
        </w:rPr>
        <w:t>8</w:t>
      </w:r>
      <w:r w:rsidR="00290EE3" w:rsidRPr="00E13CE1">
        <w:rPr>
          <w:b/>
          <w:sz w:val="26"/>
          <w:szCs w:val="26"/>
        </w:rPr>
        <w:t xml:space="preserve"> Бюджетного кодекса РФ:</w:t>
      </w:r>
    </w:p>
    <w:p w:rsidR="00290EE3" w:rsidRPr="002D1EAD" w:rsidRDefault="00290EE3" w:rsidP="00290EE3">
      <w:pPr>
        <w:jc w:val="both"/>
        <w:rPr>
          <w:sz w:val="26"/>
          <w:szCs w:val="26"/>
        </w:rPr>
      </w:pPr>
      <w:r w:rsidRPr="00E13CE1">
        <w:rPr>
          <w:sz w:val="26"/>
          <w:szCs w:val="26"/>
        </w:rPr>
        <w:t xml:space="preserve">         </w:t>
      </w:r>
      <w:proofErr w:type="gramStart"/>
      <w:r w:rsidRPr="00E13CE1">
        <w:rPr>
          <w:sz w:val="26"/>
          <w:szCs w:val="26"/>
        </w:rPr>
        <w:t>Кассовые расходы по оплате за «Организацию</w:t>
      </w:r>
      <w:r w:rsidRPr="002D1EAD">
        <w:rPr>
          <w:sz w:val="26"/>
          <w:szCs w:val="26"/>
        </w:rPr>
        <w:t xml:space="preserve"> курсов  по подготовке, переподготовке и повышению квалифицированных кадров для субъектов малого и среднего  предпринимательства»  отражены по бюджетной классификации  по главе 300  раздела 07 подраздела  09   по целевой статье 11 0 8999 в размере 8000 рублей, </w:t>
      </w:r>
      <w:r w:rsidRPr="002D1EAD">
        <w:rPr>
          <w:b/>
          <w:i/>
          <w:sz w:val="26"/>
          <w:szCs w:val="26"/>
        </w:rPr>
        <w:t>что является нарушением  порядка применения бюджетной классификации Российской Федерации (</w:t>
      </w:r>
      <w:r w:rsidRPr="002D1EAD">
        <w:rPr>
          <w:sz w:val="26"/>
          <w:szCs w:val="26"/>
        </w:rPr>
        <w:t>Приказ Министерства финансов Российской Федерации от 1 июля 2013 г</w:t>
      </w:r>
      <w:proofErr w:type="gramEnd"/>
      <w:r w:rsidRPr="002D1EAD">
        <w:rPr>
          <w:sz w:val="26"/>
          <w:szCs w:val="26"/>
        </w:rPr>
        <w:t xml:space="preserve">. № </w:t>
      </w:r>
      <w:proofErr w:type="gramStart"/>
      <w:r w:rsidRPr="002D1EAD">
        <w:rPr>
          <w:sz w:val="26"/>
          <w:szCs w:val="26"/>
        </w:rPr>
        <w:t>65н «Об утверждении указаний о порядке применения бюджетной классификации Российской Федерации»).</w:t>
      </w:r>
      <w:proofErr w:type="gramEnd"/>
    </w:p>
    <w:p w:rsidR="00290EE3" w:rsidRPr="004A1386" w:rsidRDefault="00290EE3" w:rsidP="00290EE3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60E17" w:rsidRPr="00E13CE1" w:rsidRDefault="00E13CE1" w:rsidP="00E13CE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3CE1">
        <w:rPr>
          <w:sz w:val="28"/>
          <w:szCs w:val="28"/>
        </w:rPr>
        <w:t>У</w:t>
      </w:r>
      <w:r w:rsidR="00160E17" w:rsidRPr="00E13CE1">
        <w:rPr>
          <w:sz w:val="28"/>
          <w:szCs w:val="28"/>
        </w:rPr>
        <w:t>становленные нарушения и замечания при проведении внешней проверки годовой отчетности ГРБС бюджета муниципального района за 201</w:t>
      </w:r>
      <w:r w:rsidRPr="00E13CE1">
        <w:rPr>
          <w:sz w:val="28"/>
          <w:szCs w:val="28"/>
        </w:rPr>
        <w:t>4</w:t>
      </w:r>
      <w:r w:rsidR="00160E17" w:rsidRPr="00E13CE1">
        <w:rPr>
          <w:sz w:val="28"/>
          <w:szCs w:val="28"/>
        </w:rPr>
        <w:t xml:space="preserve"> год  учтены </w:t>
      </w:r>
      <w:r w:rsidRPr="00E13CE1">
        <w:rPr>
          <w:sz w:val="28"/>
          <w:szCs w:val="28"/>
        </w:rPr>
        <w:t>и исправлены, неправильно заполненные формы отчетов заменены</w:t>
      </w:r>
      <w:r w:rsidR="00160E17" w:rsidRPr="00E13CE1">
        <w:rPr>
          <w:sz w:val="28"/>
          <w:szCs w:val="28"/>
        </w:rPr>
        <w:t>.</w:t>
      </w:r>
    </w:p>
    <w:p w:rsidR="00160E17" w:rsidRPr="00330351" w:rsidRDefault="00160E17" w:rsidP="00160E17">
      <w:pPr>
        <w:jc w:val="both"/>
        <w:rPr>
          <w:b/>
          <w:sz w:val="28"/>
          <w:szCs w:val="28"/>
        </w:rPr>
      </w:pPr>
    </w:p>
    <w:p w:rsidR="00160E17" w:rsidRPr="00BD1CBD" w:rsidRDefault="00160E17" w:rsidP="00160E17">
      <w:pPr>
        <w:jc w:val="both"/>
        <w:rPr>
          <w:b/>
          <w:sz w:val="28"/>
          <w:szCs w:val="28"/>
        </w:rPr>
      </w:pPr>
      <w:r w:rsidRPr="00BD1CBD">
        <w:rPr>
          <w:b/>
          <w:sz w:val="28"/>
          <w:szCs w:val="28"/>
        </w:rPr>
        <w:t xml:space="preserve">Предложения: </w:t>
      </w:r>
    </w:p>
    <w:p w:rsidR="00160E17" w:rsidRDefault="00160E17" w:rsidP="00160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D1CBD">
        <w:rPr>
          <w:sz w:val="28"/>
          <w:szCs w:val="28"/>
        </w:rPr>
        <w:t xml:space="preserve">1.В целях совершенствования бюджетного процесса,  повышения эффективности и обеспечения законности использования </w:t>
      </w:r>
      <w:r>
        <w:rPr>
          <w:sz w:val="28"/>
          <w:szCs w:val="28"/>
        </w:rPr>
        <w:t>бюджетных средств Контрольно-сче</w:t>
      </w:r>
      <w:r w:rsidRPr="00BD1CBD">
        <w:rPr>
          <w:sz w:val="28"/>
          <w:szCs w:val="28"/>
        </w:rPr>
        <w:t xml:space="preserve">тная Палата муниципального района  </w:t>
      </w:r>
      <w:r w:rsidRPr="00CA6849">
        <w:rPr>
          <w:b/>
          <w:i/>
          <w:sz w:val="28"/>
          <w:szCs w:val="28"/>
        </w:rPr>
        <w:t>предлагает</w:t>
      </w:r>
      <w:r w:rsidRPr="00BD1CBD">
        <w:rPr>
          <w:sz w:val="28"/>
          <w:szCs w:val="28"/>
        </w:rPr>
        <w:t xml:space="preserve"> принять меры  к обеспечению финансирования главных распорядителей, распорядителей и получателей бюджетных средств в утвержденных объемах, а также обеспечить ведение бюджетного учета принятых бюджетных обязательств в пределах доведенных лимитов бюджетных обязательств в соответствии с действующим бюджетным законодательств</w:t>
      </w:r>
      <w:r>
        <w:rPr>
          <w:sz w:val="28"/>
          <w:szCs w:val="28"/>
        </w:rPr>
        <w:t>ом Российской Федерации разработать и провести</w:t>
      </w:r>
      <w:proofErr w:type="gramEnd"/>
      <w:r>
        <w:rPr>
          <w:sz w:val="28"/>
          <w:szCs w:val="28"/>
        </w:rPr>
        <w:t xml:space="preserve"> мероприятия:</w:t>
      </w:r>
    </w:p>
    <w:p w:rsidR="00160E17" w:rsidRPr="00BD1CBD" w:rsidRDefault="00160E17" w:rsidP="00160E17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 устранению выявленных нарушений и недопущению нарушений требований бюджетного законодательства;</w:t>
      </w:r>
    </w:p>
    <w:p w:rsidR="00160E17" w:rsidRDefault="00160E17" w:rsidP="00160E1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1CBD">
        <w:rPr>
          <w:sz w:val="28"/>
          <w:szCs w:val="28"/>
        </w:rPr>
        <w:t>2.</w:t>
      </w:r>
      <w:r>
        <w:rPr>
          <w:sz w:val="28"/>
          <w:szCs w:val="28"/>
        </w:rPr>
        <w:t xml:space="preserve"> у</w:t>
      </w:r>
      <w:r w:rsidRPr="00BD1CBD">
        <w:rPr>
          <w:sz w:val="28"/>
          <w:szCs w:val="28"/>
        </w:rPr>
        <w:t xml:space="preserve">силить </w:t>
      </w:r>
      <w:proofErr w:type="gramStart"/>
      <w:r w:rsidRPr="00BD1CBD">
        <w:rPr>
          <w:sz w:val="28"/>
          <w:szCs w:val="28"/>
        </w:rPr>
        <w:t>контроль за</w:t>
      </w:r>
      <w:proofErr w:type="gramEnd"/>
      <w:r w:rsidRPr="00BD1CBD">
        <w:rPr>
          <w:sz w:val="28"/>
          <w:szCs w:val="28"/>
        </w:rPr>
        <w:t xml:space="preserve"> состоянием  кредиторской и дебиторской задолженностей бюджетных учреждений.</w:t>
      </w:r>
    </w:p>
    <w:p w:rsidR="00160E17" w:rsidRDefault="00160E17" w:rsidP="00160E17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 формированию системы действенного внутриведомственного финансового контроля;</w:t>
      </w:r>
    </w:p>
    <w:p w:rsidR="00160E17" w:rsidRDefault="00160E17" w:rsidP="00160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 ведение плановых п</w:t>
      </w:r>
      <w:r w:rsidRPr="00623382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623382">
        <w:rPr>
          <w:sz w:val="28"/>
          <w:szCs w:val="28"/>
        </w:rPr>
        <w:t xml:space="preserve"> бюджетных ассигнований, лимитов бюджетных обязат</w:t>
      </w:r>
      <w:r>
        <w:rPr>
          <w:sz w:val="28"/>
          <w:szCs w:val="28"/>
        </w:rPr>
        <w:t>ельств в Главной книге как ГРБС</w:t>
      </w:r>
      <w:r w:rsidR="003B6704">
        <w:rPr>
          <w:sz w:val="28"/>
          <w:szCs w:val="28"/>
        </w:rPr>
        <w:t xml:space="preserve">, так и </w:t>
      </w:r>
      <w:r w:rsidRPr="00623382">
        <w:rPr>
          <w:sz w:val="28"/>
          <w:szCs w:val="28"/>
        </w:rPr>
        <w:t xml:space="preserve"> подведомственных учреждений </w:t>
      </w:r>
      <w:r>
        <w:rPr>
          <w:sz w:val="28"/>
          <w:szCs w:val="28"/>
        </w:rPr>
        <w:t xml:space="preserve"> вести в соответствии </w:t>
      </w:r>
      <w:r w:rsidRPr="00C4605D">
        <w:rPr>
          <w:b/>
          <w:sz w:val="28"/>
          <w:szCs w:val="28"/>
        </w:rPr>
        <w:t>с  разделом 5</w:t>
      </w:r>
      <w:r>
        <w:rPr>
          <w:b/>
          <w:sz w:val="28"/>
          <w:szCs w:val="28"/>
        </w:rPr>
        <w:t xml:space="preserve"> </w:t>
      </w:r>
      <w:r w:rsidRPr="00F86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Инструкции</w:t>
      </w:r>
      <w:r w:rsidRPr="006F775C">
        <w:rPr>
          <w:b/>
          <w:sz w:val="28"/>
          <w:szCs w:val="28"/>
        </w:rPr>
        <w:t xml:space="preserve"> № 174н Минфина от 16.12.2010 года</w:t>
      </w:r>
      <w:r w:rsidRPr="006F775C">
        <w:rPr>
          <w:b/>
          <w:bCs/>
        </w:rPr>
        <w:t xml:space="preserve"> «</w:t>
      </w:r>
      <w:r w:rsidRPr="00C4605D">
        <w:rPr>
          <w:bCs/>
          <w:sz w:val="28"/>
          <w:szCs w:val="28"/>
        </w:rPr>
        <w:t>Об утверждении плана счетов бухгалтерского учета бюджетных учреждений и инструкции о его применению</w:t>
      </w:r>
      <w:r>
        <w:rPr>
          <w:bCs/>
        </w:rPr>
        <w:t>»</w:t>
      </w:r>
      <w:r w:rsidRPr="006F77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F775C">
        <w:rPr>
          <w:sz w:val="28"/>
          <w:szCs w:val="28"/>
        </w:rPr>
        <w:t xml:space="preserve"> </w:t>
      </w:r>
      <w:r w:rsidRPr="006F775C">
        <w:rPr>
          <w:b/>
          <w:sz w:val="28"/>
          <w:szCs w:val="28"/>
        </w:rPr>
        <w:t>Инструкции №183н</w:t>
      </w:r>
      <w:r w:rsidRPr="006F775C">
        <w:rPr>
          <w:b/>
          <w:bCs/>
          <w:sz w:val="28"/>
          <w:szCs w:val="28"/>
        </w:rPr>
        <w:t xml:space="preserve">  Минфина  от 23.12.210 года</w:t>
      </w:r>
      <w:r>
        <w:rPr>
          <w:bCs/>
          <w:sz w:val="28"/>
          <w:szCs w:val="28"/>
        </w:rPr>
        <w:t xml:space="preserve"> «Об утверждении плана счетов бухгалтерского учета автономных учреждений и инструкции</w:t>
      </w:r>
      <w:proofErr w:type="gramEnd"/>
      <w:r>
        <w:rPr>
          <w:bCs/>
          <w:sz w:val="28"/>
          <w:szCs w:val="28"/>
        </w:rPr>
        <w:t xml:space="preserve"> по его применению»</w:t>
      </w:r>
      <w:r>
        <w:rPr>
          <w:bCs/>
        </w:rPr>
        <w:t>.</w:t>
      </w:r>
      <w:r w:rsidRPr="00623382">
        <w:rPr>
          <w:sz w:val="28"/>
          <w:szCs w:val="28"/>
        </w:rPr>
        <w:t xml:space="preserve"> </w:t>
      </w:r>
    </w:p>
    <w:p w:rsidR="00160E17" w:rsidRPr="00BD1CBD" w:rsidRDefault="00160E17" w:rsidP="00160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BD1CBD">
        <w:rPr>
          <w:sz w:val="28"/>
          <w:szCs w:val="28"/>
        </w:rPr>
        <w:t>.Перечисленные выше факторы</w:t>
      </w:r>
      <w:r>
        <w:rPr>
          <w:sz w:val="28"/>
          <w:szCs w:val="28"/>
        </w:rPr>
        <w:t>,</w:t>
      </w:r>
      <w:r w:rsidRPr="00BD1CBD">
        <w:rPr>
          <w:sz w:val="28"/>
          <w:szCs w:val="28"/>
        </w:rPr>
        <w:t xml:space="preserve"> свидетельствующие о необходимости комитету финансов Администрации муниципального района и ГРБС принять меры по усилению финансового контроля и </w:t>
      </w:r>
      <w:r>
        <w:rPr>
          <w:sz w:val="28"/>
          <w:szCs w:val="28"/>
        </w:rPr>
        <w:t>повышению эффективности расходования бюджетных средств</w:t>
      </w:r>
      <w:r w:rsidRPr="00BD1CBD">
        <w:rPr>
          <w:sz w:val="28"/>
          <w:szCs w:val="28"/>
        </w:rPr>
        <w:t>.</w:t>
      </w:r>
    </w:p>
    <w:p w:rsidR="00160E17" w:rsidRPr="00BD1CBD" w:rsidRDefault="00160E17" w:rsidP="00160E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</w:t>
      </w:r>
      <w:r w:rsidRPr="00BD1CBD">
        <w:rPr>
          <w:sz w:val="28"/>
          <w:szCs w:val="28"/>
        </w:rPr>
        <w:t>.Направить  дл</w:t>
      </w:r>
      <w:r w:rsidR="00CA6849">
        <w:rPr>
          <w:sz w:val="28"/>
          <w:szCs w:val="28"/>
        </w:rPr>
        <w:t>я информации</w:t>
      </w:r>
      <w:r w:rsidR="00060767">
        <w:rPr>
          <w:sz w:val="28"/>
          <w:szCs w:val="28"/>
        </w:rPr>
        <w:t xml:space="preserve">  Сводный</w:t>
      </w:r>
      <w:r w:rsidR="00CA6849">
        <w:rPr>
          <w:sz w:val="28"/>
          <w:szCs w:val="28"/>
        </w:rPr>
        <w:t xml:space="preserve"> отчет</w:t>
      </w:r>
      <w:r w:rsidRPr="00BD1CBD">
        <w:rPr>
          <w:sz w:val="28"/>
          <w:szCs w:val="28"/>
        </w:rPr>
        <w:t xml:space="preserve"> по итогам внешней проверки бю</w:t>
      </w:r>
      <w:r w:rsidR="00CA6849">
        <w:rPr>
          <w:sz w:val="28"/>
          <w:szCs w:val="28"/>
        </w:rPr>
        <w:t>джетной отчетности ГРБС  за 2014</w:t>
      </w:r>
      <w:r w:rsidRPr="00BD1CBD">
        <w:rPr>
          <w:sz w:val="28"/>
          <w:szCs w:val="28"/>
        </w:rPr>
        <w:t xml:space="preserve"> год:</w:t>
      </w:r>
    </w:p>
    <w:p w:rsidR="00160E17" w:rsidRPr="00BD1CBD" w:rsidRDefault="00160E17" w:rsidP="00160E17">
      <w:pPr>
        <w:jc w:val="both"/>
        <w:rPr>
          <w:sz w:val="28"/>
          <w:szCs w:val="28"/>
        </w:rPr>
      </w:pPr>
      <w:r w:rsidRPr="00BD1CBD">
        <w:rPr>
          <w:sz w:val="28"/>
          <w:szCs w:val="28"/>
        </w:rPr>
        <w:t xml:space="preserve">Главе муниципального района </w:t>
      </w:r>
      <w:proofErr w:type="spellStart"/>
      <w:r w:rsidRPr="00BD1CBD">
        <w:rPr>
          <w:sz w:val="28"/>
          <w:szCs w:val="28"/>
        </w:rPr>
        <w:t>Буленкову</w:t>
      </w:r>
      <w:proofErr w:type="spellEnd"/>
      <w:r w:rsidRPr="00BD1CBD">
        <w:rPr>
          <w:sz w:val="28"/>
          <w:szCs w:val="28"/>
        </w:rPr>
        <w:t xml:space="preserve"> А.Н.,</w:t>
      </w:r>
    </w:p>
    <w:p w:rsidR="00160E17" w:rsidRPr="00BD1CBD" w:rsidRDefault="00160E17" w:rsidP="00160E17">
      <w:pPr>
        <w:jc w:val="both"/>
        <w:rPr>
          <w:sz w:val="28"/>
          <w:szCs w:val="28"/>
        </w:rPr>
      </w:pPr>
      <w:r w:rsidRPr="00BD1CBD">
        <w:rPr>
          <w:sz w:val="28"/>
          <w:szCs w:val="28"/>
        </w:rPr>
        <w:t xml:space="preserve">Председателю Думы </w:t>
      </w:r>
      <w:proofErr w:type="spellStart"/>
      <w:r w:rsidRPr="00BD1CBD">
        <w:rPr>
          <w:sz w:val="28"/>
          <w:szCs w:val="28"/>
        </w:rPr>
        <w:t>Поддорского</w:t>
      </w:r>
      <w:proofErr w:type="spellEnd"/>
      <w:r w:rsidRPr="00BD1CBD">
        <w:rPr>
          <w:sz w:val="28"/>
          <w:szCs w:val="28"/>
        </w:rPr>
        <w:t xml:space="preserve"> муниципального района </w:t>
      </w:r>
      <w:proofErr w:type="spellStart"/>
      <w:r w:rsidRPr="00BD1CBD">
        <w:rPr>
          <w:sz w:val="28"/>
          <w:szCs w:val="28"/>
        </w:rPr>
        <w:t>Яблонскене</w:t>
      </w:r>
      <w:proofErr w:type="spellEnd"/>
      <w:r w:rsidRPr="00BD1CBD">
        <w:rPr>
          <w:sz w:val="28"/>
          <w:szCs w:val="28"/>
        </w:rPr>
        <w:t xml:space="preserve"> Н.И..</w:t>
      </w:r>
    </w:p>
    <w:p w:rsidR="00160E17" w:rsidRPr="00BD1CBD" w:rsidRDefault="00160E17" w:rsidP="00160E17">
      <w:pPr>
        <w:jc w:val="both"/>
        <w:rPr>
          <w:sz w:val="28"/>
          <w:szCs w:val="28"/>
        </w:rPr>
      </w:pPr>
    </w:p>
    <w:p w:rsidR="00160E17" w:rsidRPr="001460EA" w:rsidRDefault="00160E17" w:rsidP="00160E17">
      <w:pPr>
        <w:tabs>
          <w:tab w:val="left" w:pos="8620"/>
        </w:tabs>
        <w:jc w:val="both"/>
        <w:rPr>
          <w:b/>
          <w:sz w:val="28"/>
          <w:szCs w:val="28"/>
        </w:rPr>
      </w:pPr>
      <w:r w:rsidRPr="001460EA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</w:p>
    <w:p w:rsidR="00160E17" w:rsidRPr="001460EA" w:rsidRDefault="00160E17" w:rsidP="00160E17">
      <w:pPr>
        <w:jc w:val="both"/>
        <w:rPr>
          <w:b/>
          <w:sz w:val="28"/>
          <w:szCs w:val="28"/>
        </w:rPr>
      </w:pPr>
      <w:r w:rsidRPr="001460EA">
        <w:rPr>
          <w:b/>
          <w:sz w:val="28"/>
          <w:szCs w:val="28"/>
        </w:rPr>
        <w:t xml:space="preserve">Контрольно-счетной Палаты                                       </w:t>
      </w:r>
      <w:proofErr w:type="spellStart"/>
      <w:r w:rsidRPr="001460EA">
        <w:rPr>
          <w:b/>
          <w:sz w:val="28"/>
          <w:szCs w:val="28"/>
        </w:rPr>
        <w:t>Г.В.Тыщенко</w:t>
      </w:r>
      <w:proofErr w:type="spellEnd"/>
    </w:p>
    <w:p w:rsidR="00160E17" w:rsidRDefault="00160E17" w:rsidP="00160E17">
      <w:pPr>
        <w:jc w:val="both"/>
        <w:rPr>
          <w:sz w:val="28"/>
          <w:szCs w:val="28"/>
        </w:rPr>
      </w:pPr>
    </w:p>
    <w:p w:rsidR="00160E17" w:rsidRDefault="00160E17" w:rsidP="00160E17">
      <w:pPr>
        <w:jc w:val="both"/>
        <w:rPr>
          <w:sz w:val="28"/>
          <w:szCs w:val="28"/>
        </w:rPr>
      </w:pPr>
    </w:p>
    <w:p w:rsidR="00160E17" w:rsidRDefault="00160E17" w:rsidP="00160E17">
      <w:pPr>
        <w:jc w:val="both"/>
        <w:rPr>
          <w:sz w:val="28"/>
          <w:szCs w:val="28"/>
        </w:rPr>
      </w:pPr>
    </w:p>
    <w:p w:rsidR="000B05A6" w:rsidRDefault="000B05A6"/>
    <w:sectPr w:rsidR="000B05A6" w:rsidSect="000B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BE"/>
    <w:multiLevelType w:val="hybridMultilevel"/>
    <w:tmpl w:val="D7B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CFC"/>
    <w:multiLevelType w:val="multilevel"/>
    <w:tmpl w:val="E196C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2">
    <w:nsid w:val="127F4879"/>
    <w:multiLevelType w:val="hybridMultilevel"/>
    <w:tmpl w:val="480C8918"/>
    <w:lvl w:ilvl="0" w:tplc="10E20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914E76"/>
    <w:multiLevelType w:val="multilevel"/>
    <w:tmpl w:val="9FFCFFF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5B6D1C3C"/>
    <w:multiLevelType w:val="hybridMultilevel"/>
    <w:tmpl w:val="4868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4346F"/>
    <w:multiLevelType w:val="hybridMultilevel"/>
    <w:tmpl w:val="AD50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E17"/>
    <w:rsid w:val="00060767"/>
    <w:rsid w:val="00076DA9"/>
    <w:rsid w:val="000A4D00"/>
    <w:rsid w:val="000B05A6"/>
    <w:rsid w:val="000D1FEC"/>
    <w:rsid w:val="000F3416"/>
    <w:rsid w:val="001104B3"/>
    <w:rsid w:val="0013324E"/>
    <w:rsid w:val="0013530D"/>
    <w:rsid w:val="00160E17"/>
    <w:rsid w:val="001868D5"/>
    <w:rsid w:val="00194949"/>
    <w:rsid w:val="001B5466"/>
    <w:rsid w:val="001D5466"/>
    <w:rsid w:val="001E4498"/>
    <w:rsid w:val="001E7FC5"/>
    <w:rsid w:val="002009BC"/>
    <w:rsid w:val="002578FC"/>
    <w:rsid w:val="00264C31"/>
    <w:rsid w:val="00290EE3"/>
    <w:rsid w:val="0029290F"/>
    <w:rsid w:val="002D5BE4"/>
    <w:rsid w:val="00317148"/>
    <w:rsid w:val="0035569D"/>
    <w:rsid w:val="003B6704"/>
    <w:rsid w:val="003C1555"/>
    <w:rsid w:val="003F1C24"/>
    <w:rsid w:val="004711A3"/>
    <w:rsid w:val="004A1386"/>
    <w:rsid w:val="004D76EB"/>
    <w:rsid w:val="00544D3A"/>
    <w:rsid w:val="00593183"/>
    <w:rsid w:val="00596E68"/>
    <w:rsid w:val="0062305E"/>
    <w:rsid w:val="006350DB"/>
    <w:rsid w:val="0068481C"/>
    <w:rsid w:val="006A4308"/>
    <w:rsid w:val="006F1A82"/>
    <w:rsid w:val="007507DA"/>
    <w:rsid w:val="007B2187"/>
    <w:rsid w:val="0080033B"/>
    <w:rsid w:val="008B1ECC"/>
    <w:rsid w:val="008B302C"/>
    <w:rsid w:val="008F292A"/>
    <w:rsid w:val="009156A6"/>
    <w:rsid w:val="00996CC3"/>
    <w:rsid w:val="009F732F"/>
    <w:rsid w:val="00A072F4"/>
    <w:rsid w:val="00A1273B"/>
    <w:rsid w:val="00A20126"/>
    <w:rsid w:val="00B3382F"/>
    <w:rsid w:val="00B60A41"/>
    <w:rsid w:val="00BA2428"/>
    <w:rsid w:val="00BB12C3"/>
    <w:rsid w:val="00BC769E"/>
    <w:rsid w:val="00BD2301"/>
    <w:rsid w:val="00C62BCD"/>
    <w:rsid w:val="00C720CE"/>
    <w:rsid w:val="00C85778"/>
    <w:rsid w:val="00CA6849"/>
    <w:rsid w:val="00CD0662"/>
    <w:rsid w:val="00CE2A1F"/>
    <w:rsid w:val="00D25C6F"/>
    <w:rsid w:val="00DC5E50"/>
    <w:rsid w:val="00DF2923"/>
    <w:rsid w:val="00E13CE1"/>
    <w:rsid w:val="00E307BC"/>
    <w:rsid w:val="00E44D02"/>
    <w:rsid w:val="00E8632B"/>
    <w:rsid w:val="00E94120"/>
    <w:rsid w:val="00F042CA"/>
    <w:rsid w:val="00F10F65"/>
    <w:rsid w:val="00F40E7B"/>
    <w:rsid w:val="00F76ED8"/>
    <w:rsid w:val="00F81381"/>
    <w:rsid w:val="00F9728A"/>
    <w:rsid w:val="00F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0E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6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60E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6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E17"/>
    <w:pPr>
      <w:ind w:left="720"/>
      <w:contextualSpacing/>
    </w:pPr>
  </w:style>
  <w:style w:type="paragraph" w:styleId="a8">
    <w:name w:val="header"/>
    <w:basedOn w:val="a"/>
    <w:link w:val="a9"/>
    <w:uiPriority w:val="99"/>
    <w:rsid w:val="00160E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0E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160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160E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18</Pages>
  <Words>7341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28</cp:revision>
  <cp:lastPrinted>2015-04-14T09:43:00Z</cp:lastPrinted>
  <dcterms:created xsi:type="dcterms:W3CDTF">2015-04-10T05:59:00Z</dcterms:created>
  <dcterms:modified xsi:type="dcterms:W3CDTF">2015-06-30T13:03:00Z</dcterms:modified>
</cp:coreProperties>
</file>