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7"/>
        <w:gridCol w:w="4787"/>
      </w:tblGrid>
      <w:tr w:rsidR="009F2A55" w:rsidTr="002E424C"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A55" w:rsidRDefault="009F2A55" w:rsidP="002E424C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9F2A55" w:rsidRPr="009F2A55" w:rsidRDefault="009F2A55" w:rsidP="002E424C">
            <w:pPr>
              <w:pStyle w:val="Style3"/>
              <w:widowControl/>
              <w:rPr>
                <w:rStyle w:val="FontStyle12"/>
                <w:b/>
                <w:i w:val="0"/>
                <w:sz w:val="24"/>
                <w:szCs w:val="24"/>
              </w:rPr>
            </w:pPr>
            <w:r w:rsidRPr="009F2A55">
              <w:rPr>
                <w:rStyle w:val="FontStyle12"/>
                <w:i w:val="0"/>
                <w:sz w:val="24"/>
                <w:szCs w:val="24"/>
              </w:rPr>
              <w:t>Утверждено</w:t>
            </w:r>
          </w:p>
          <w:p w:rsidR="009F2A55" w:rsidRDefault="009F2A55" w:rsidP="002E424C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9F2A55">
              <w:rPr>
                <w:rStyle w:val="FontStyle12"/>
                <w:i w:val="0"/>
                <w:sz w:val="24"/>
                <w:szCs w:val="24"/>
              </w:rPr>
              <w:t>Приказом МБУ «ЦОУК» от 30.01.2020 года №9 о/</w:t>
            </w:r>
            <w:proofErr w:type="spellStart"/>
            <w:r w:rsidRPr="009F2A55">
              <w:rPr>
                <w:rStyle w:val="FontStyle12"/>
                <w:i w:val="0"/>
                <w:sz w:val="24"/>
                <w:szCs w:val="24"/>
              </w:rPr>
              <w:t>д</w:t>
            </w:r>
            <w:proofErr w:type="spellEnd"/>
            <w:r w:rsidRPr="009F2A55">
              <w:rPr>
                <w:rStyle w:val="FontStyle12"/>
                <w:i w:val="0"/>
                <w:sz w:val="24"/>
                <w:szCs w:val="24"/>
              </w:rPr>
              <w:t xml:space="preserve"> «</w:t>
            </w:r>
            <w:r w:rsidRPr="002A7EC7">
              <w:rPr>
                <w:sz w:val="24"/>
                <w:szCs w:val="24"/>
              </w:rPr>
              <w:t>Об утверждении локальных нормативных актов о противодействии коррупции в МБУ «ЦОУК»</w:t>
            </w:r>
          </w:p>
        </w:tc>
      </w:tr>
    </w:tbl>
    <w:p w:rsidR="009F2A55" w:rsidRDefault="009F2A55" w:rsidP="00E30AE5">
      <w:pPr>
        <w:pStyle w:val="Style7"/>
        <w:widowControl/>
        <w:jc w:val="center"/>
        <w:rPr>
          <w:rStyle w:val="FontStyle13"/>
          <w:sz w:val="28"/>
          <w:szCs w:val="28"/>
        </w:rPr>
      </w:pPr>
    </w:p>
    <w:p w:rsidR="00D20218" w:rsidRPr="00E30AE5" w:rsidRDefault="00843FB2" w:rsidP="00E30AE5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E30AE5">
        <w:rPr>
          <w:rStyle w:val="FontStyle13"/>
          <w:sz w:val="28"/>
          <w:szCs w:val="28"/>
        </w:rPr>
        <w:t>КОДЕКС</w:t>
      </w:r>
      <w:r w:rsidR="00E30AE5">
        <w:rPr>
          <w:rStyle w:val="FontStyle13"/>
          <w:sz w:val="28"/>
          <w:szCs w:val="28"/>
        </w:rPr>
        <w:t xml:space="preserve"> </w:t>
      </w:r>
      <w:r w:rsidRPr="00E30AE5">
        <w:rPr>
          <w:rStyle w:val="FontStyle13"/>
          <w:sz w:val="28"/>
          <w:szCs w:val="28"/>
        </w:rPr>
        <w:t>ЭТИКИ И СЛУЖЕБНОГО ПОВЕДЕНИЯ</w:t>
      </w:r>
    </w:p>
    <w:p w:rsidR="00D20218" w:rsidRPr="00E30AE5" w:rsidRDefault="00843FB2" w:rsidP="00E30AE5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E30AE5">
        <w:rPr>
          <w:rStyle w:val="FontStyle13"/>
          <w:sz w:val="28"/>
          <w:szCs w:val="28"/>
        </w:rPr>
        <w:t xml:space="preserve">работников </w:t>
      </w:r>
      <w:r w:rsidR="00E30AE5" w:rsidRPr="00E30AE5">
        <w:rPr>
          <w:b/>
          <w:sz w:val="28"/>
          <w:szCs w:val="28"/>
        </w:rPr>
        <w:t>муниципального бюджетного учреждения «Центр обслуживания учреждений культуры Поддорского муниципального района»</w:t>
      </w:r>
    </w:p>
    <w:p w:rsidR="00D20218" w:rsidRPr="00E30AE5" w:rsidRDefault="00D20218" w:rsidP="00E30AE5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D20218" w:rsidRPr="00E30AE5" w:rsidRDefault="00843FB2" w:rsidP="00E30AE5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E30AE5">
        <w:rPr>
          <w:rStyle w:val="FontStyle14"/>
          <w:sz w:val="28"/>
          <w:szCs w:val="28"/>
        </w:rPr>
        <w:t xml:space="preserve">Кодекс этики и служебного поведения сотрудников </w:t>
      </w:r>
      <w:r w:rsidR="00E30AE5" w:rsidRPr="0085305E">
        <w:rPr>
          <w:sz w:val="28"/>
          <w:szCs w:val="28"/>
        </w:rPr>
        <w:t>муниципального бюджетного учреждения «Центр обслуживания учреждений культуры Поддорского муниципального района»</w:t>
      </w:r>
      <w:r w:rsidR="00E30AE5" w:rsidRPr="00E30AE5">
        <w:rPr>
          <w:rStyle w:val="FontStyle14"/>
          <w:sz w:val="28"/>
          <w:szCs w:val="28"/>
        </w:rPr>
        <w:t xml:space="preserve"> </w:t>
      </w:r>
      <w:r w:rsidRPr="00E30AE5">
        <w:rPr>
          <w:rStyle w:val="FontStyle14"/>
          <w:sz w:val="28"/>
          <w:szCs w:val="28"/>
        </w:rPr>
        <w:t xml:space="preserve">(далее - Учреждение) разработан в соответствии с положениями </w:t>
      </w:r>
      <w:hyperlink r:id="rId7" w:history="1">
        <w:r w:rsidRPr="00E30AE5">
          <w:rPr>
            <w:rStyle w:val="FontStyle14"/>
            <w:sz w:val="28"/>
            <w:szCs w:val="28"/>
            <w:u w:val="single"/>
          </w:rPr>
          <w:t>Конституции</w:t>
        </w:r>
      </w:hyperlink>
      <w:r w:rsidRPr="00E30AE5">
        <w:rPr>
          <w:rStyle w:val="FontStyle14"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D20218" w:rsidRPr="00E30AE5" w:rsidRDefault="00D20218" w:rsidP="00E30AE5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D20218" w:rsidRDefault="00E30AE5" w:rsidP="00E30AE5">
      <w:pPr>
        <w:pStyle w:val="Style7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843FB2" w:rsidRPr="00E30AE5">
        <w:rPr>
          <w:rStyle w:val="FontStyle13"/>
          <w:sz w:val="28"/>
          <w:szCs w:val="28"/>
        </w:rPr>
        <w:t>. Общие положения</w:t>
      </w:r>
    </w:p>
    <w:p w:rsid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1.1. </w:t>
      </w:r>
      <w:r w:rsidR="00843FB2" w:rsidRPr="00E30AE5">
        <w:rPr>
          <w:rStyle w:val="FontStyle14"/>
          <w:sz w:val="28"/>
          <w:szCs w:val="28"/>
        </w:rPr>
        <w:t>Кодекс представляет собой свод общих принципов и правил служебного поведения, которыми должны руководствоваться все работники Учреждения (далее - работники) независимо от замещаемых ими должностей.</w:t>
      </w:r>
    </w:p>
    <w:p w:rsid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1.2. </w:t>
      </w:r>
      <w:r w:rsidR="00843FB2" w:rsidRPr="00E30AE5">
        <w:rPr>
          <w:rStyle w:val="FontStyle14"/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1.3. </w:t>
      </w:r>
      <w:r w:rsidR="00843FB2" w:rsidRPr="00E30AE5">
        <w:rPr>
          <w:rStyle w:val="FontStyle14"/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1.4. </w:t>
      </w:r>
      <w:r w:rsidR="00843FB2" w:rsidRPr="00E30AE5">
        <w:rPr>
          <w:rStyle w:val="FontStyle14"/>
          <w:sz w:val="28"/>
          <w:szCs w:val="28"/>
        </w:rP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D20218" w:rsidRP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1.5. </w:t>
      </w:r>
      <w:r w:rsidR="00843FB2" w:rsidRPr="00E30AE5">
        <w:rPr>
          <w:rStyle w:val="FontStyle14"/>
          <w:sz w:val="28"/>
          <w:szCs w:val="28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D20218" w:rsidRPr="00E30AE5" w:rsidRDefault="00D20218" w:rsidP="00E30AE5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D20218" w:rsidRPr="00E30AE5" w:rsidRDefault="00E30AE5" w:rsidP="00E30AE5">
      <w:pPr>
        <w:pStyle w:val="Style7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843FB2" w:rsidRPr="00E30AE5">
        <w:rPr>
          <w:rStyle w:val="FontStyle13"/>
          <w:sz w:val="28"/>
          <w:szCs w:val="28"/>
        </w:rPr>
        <w:t>. Общие принципы и правила служебного поведения</w:t>
      </w:r>
    </w:p>
    <w:p w:rsidR="00D20218" w:rsidRPr="00E30AE5" w:rsidRDefault="00D20218" w:rsidP="00E30AE5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D20218" w:rsidRP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2.1</w:t>
      </w:r>
      <w:r w:rsidR="00843FB2" w:rsidRPr="00E30AE5">
        <w:rPr>
          <w:rStyle w:val="FontStyle14"/>
          <w:sz w:val="28"/>
          <w:szCs w:val="28"/>
        </w:rPr>
        <w:t>.</w:t>
      </w:r>
      <w:r w:rsidR="00843FB2" w:rsidRPr="00E30AE5">
        <w:rPr>
          <w:rStyle w:val="FontStyle14"/>
          <w:sz w:val="28"/>
          <w:szCs w:val="28"/>
        </w:rPr>
        <w:tab/>
        <w:t>Деятельность Учреждения, а также его работников основывается на следующих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принципах:</w:t>
      </w:r>
    </w:p>
    <w:p w:rsidR="00D20218" w:rsidRPr="00E30AE5" w:rsidRDefault="00843FB2" w:rsidP="00E30AE5">
      <w:pPr>
        <w:pStyle w:val="Style6"/>
        <w:widowControl/>
        <w:numPr>
          <w:ilvl w:val="0"/>
          <w:numId w:val="2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законность;</w:t>
      </w:r>
    </w:p>
    <w:p w:rsidR="00D20218" w:rsidRPr="00E30AE5" w:rsidRDefault="00843FB2" w:rsidP="00E30AE5">
      <w:pPr>
        <w:pStyle w:val="Style6"/>
        <w:widowControl/>
        <w:numPr>
          <w:ilvl w:val="0"/>
          <w:numId w:val="2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профессионализм;</w:t>
      </w:r>
    </w:p>
    <w:p w:rsidR="00D20218" w:rsidRPr="00E30AE5" w:rsidRDefault="00843FB2" w:rsidP="00E30AE5">
      <w:pPr>
        <w:pStyle w:val="Style6"/>
        <w:widowControl/>
        <w:numPr>
          <w:ilvl w:val="0"/>
          <w:numId w:val="2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независимость;</w:t>
      </w:r>
    </w:p>
    <w:p w:rsidR="00D20218" w:rsidRPr="00E30AE5" w:rsidRDefault="00843FB2" w:rsidP="00E30AE5">
      <w:pPr>
        <w:pStyle w:val="Style6"/>
        <w:widowControl/>
        <w:numPr>
          <w:ilvl w:val="0"/>
          <w:numId w:val="2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добросовестность;</w:t>
      </w:r>
    </w:p>
    <w:p w:rsidR="00D20218" w:rsidRPr="00E30AE5" w:rsidRDefault="00843FB2" w:rsidP="00E30AE5">
      <w:pPr>
        <w:pStyle w:val="Style6"/>
        <w:widowControl/>
        <w:numPr>
          <w:ilvl w:val="0"/>
          <w:numId w:val="2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lastRenderedPageBreak/>
        <w:t>конфиденциальность;</w:t>
      </w:r>
    </w:p>
    <w:p w:rsidR="00D20218" w:rsidRPr="00E30AE5" w:rsidRDefault="00843FB2" w:rsidP="00E30AE5">
      <w:pPr>
        <w:pStyle w:val="Style6"/>
        <w:widowControl/>
        <w:numPr>
          <w:ilvl w:val="0"/>
          <w:numId w:val="2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справедливость;</w:t>
      </w:r>
    </w:p>
    <w:p w:rsidR="00D20218" w:rsidRPr="00E30AE5" w:rsidRDefault="00843FB2" w:rsidP="00E30AE5">
      <w:pPr>
        <w:pStyle w:val="Style6"/>
        <w:widowControl/>
        <w:numPr>
          <w:ilvl w:val="0"/>
          <w:numId w:val="2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информационная открытость.</w:t>
      </w:r>
    </w:p>
    <w:p w:rsidR="00D20218" w:rsidRPr="00E30AE5" w:rsidRDefault="00E30AE5" w:rsidP="00E30AE5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2.2.</w:t>
      </w:r>
      <w:r w:rsidR="00843FB2" w:rsidRPr="00E30AE5">
        <w:rPr>
          <w:rStyle w:val="FontStyle14"/>
          <w:sz w:val="28"/>
          <w:szCs w:val="28"/>
        </w:rPr>
        <w:tab/>
        <w:t>Работники Учреждения должны соблюдать следующие общие правила служебного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поведения:</w:t>
      </w:r>
    </w:p>
    <w:p w:rsidR="00D20218" w:rsidRPr="00E30AE5" w:rsidRDefault="00843FB2" w:rsidP="00E30AE5">
      <w:pPr>
        <w:pStyle w:val="Style6"/>
        <w:widowControl/>
        <w:numPr>
          <w:ilvl w:val="0"/>
          <w:numId w:val="3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D20218" w:rsidRPr="00E30AE5" w:rsidRDefault="00843FB2" w:rsidP="00E30AE5">
      <w:pPr>
        <w:pStyle w:val="Style6"/>
        <w:widowControl/>
        <w:numPr>
          <w:ilvl w:val="0"/>
          <w:numId w:val="3"/>
        </w:numPr>
        <w:tabs>
          <w:tab w:val="left" w:pos="965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E30AE5" w:rsidRDefault="00843FB2" w:rsidP="00E30AE5">
      <w:pPr>
        <w:pStyle w:val="Style6"/>
        <w:widowControl/>
        <w:numPr>
          <w:ilvl w:val="0"/>
          <w:numId w:val="3"/>
        </w:numPr>
        <w:tabs>
          <w:tab w:val="left" w:pos="970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D20218" w:rsidRPr="00E30AE5" w:rsidRDefault="00843FB2" w:rsidP="00E30AE5">
      <w:pPr>
        <w:pStyle w:val="Style6"/>
        <w:widowControl/>
        <w:numPr>
          <w:ilvl w:val="0"/>
          <w:numId w:val="3"/>
        </w:numPr>
        <w:tabs>
          <w:tab w:val="left" w:pos="970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при исполнении своих должностных обязанностей работник должен: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соблюдать нормы профессиональной этики и правила делового поведения;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20218" w:rsidRPr="00E30AE5" w:rsidRDefault="00843FB2" w:rsidP="00E30AE5">
      <w:pPr>
        <w:pStyle w:val="Style4"/>
        <w:widowControl/>
        <w:numPr>
          <w:ilvl w:val="0"/>
          <w:numId w:val="7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lastRenderedPageBreak/>
        <w:t>при исполнении своих должностных обязанностей работник не должен: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D20218" w:rsidRPr="00E30AE5" w:rsidRDefault="00E30AE5" w:rsidP="00E30AE5">
      <w:pPr>
        <w:pStyle w:val="Style6"/>
        <w:widowControl/>
        <w:tabs>
          <w:tab w:val="left" w:pos="94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2.3.</w:t>
      </w:r>
      <w:r w:rsidR="00843FB2" w:rsidRPr="00E30AE5">
        <w:rPr>
          <w:rStyle w:val="FontStyle14"/>
          <w:sz w:val="28"/>
          <w:szCs w:val="28"/>
        </w:rPr>
        <w:tab/>
        <w:t>В целях противодействия коррупции работнику рекомендуется: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E30AE5">
        <w:rPr>
          <w:rStyle w:val="FontStyle14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D20218" w:rsidRPr="00E30AE5" w:rsidRDefault="00E30AE5" w:rsidP="00E30AE5">
      <w:pPr>
        <w:pStyle w:val="Style6"/>
        <w:widowControl/>
        <w:tabs>
          <w:tab w:val="left" w:pos="93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2.4. </w:t>
      </w:r>
      <w:r w:rsidR="00843FB2" w:rsidRPr="00E30AE5">
        <w:rPr>
          <w:rStyle w:val="FontStyle14"/>
          <w:sz w:val="28"/>
          <w:szCs w:val="28"/>
        </w:rPr>
        <w:t>Работник может обрабатывать и передавать служебную информацию</w:t>
      </w:r>
      <w:r w:rsidR="00843FB2" w:rsidRPr="00E30AE5">
        <w:rPr>
          <w:rStyle w:val="FontStyle14"/>
          <w:sz w:val="28"/>
          <w:szCs w:val="28"/>
        </w:rPr>
        <w:br/>
        <w:t>при соблюдении действующих в Учреждении норм и требований, принятых в соответствии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с</w:t>
      </w:r>
      <w:hyperlink r:id="rId8" w:history="1">
        <w:r w:rsidR="00843FB2" w:rsidRPr="00E30AE5">
          <w:rPr>
            <w:rStyle w:val="FontStyle14"/>
            <w:sz w:val="28"/>
            <w:szCs w:val="28"/>
          </w:rPr>
          <w:t xml:space="preserve"> законодательством </w:t>
        </w:r>
      </w:hyperlink>
      <w:r w:rsidR="00843FB2" w:rsidRPr="00E30AE5">
        <w:rPr>
          <w:rStyle w:val="FontStyle14"/>
          <w:sz w:val="28"/>
          <w:szCs w:val="28"/>
        </w:rPr>
        <w:t>Российской Федерации.</w:t>
      </w:r>
    </w:p>
    <w:p w:rsidR="00D20218" w:rsidRPr="00E30AE5" w:rsidRDefault="00843FB2" w:rsidP="00E30AE5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D20218" w:rsidRPr="00E30AE5" w:rsidRDefault="00E30AE5" w:rsidP="00E30AE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2.5. </w:t>
      </w:r>
      <w:r w:rsidR="00843FB2" w:rsidRPr="00E30AE5">
        <w:rPr>
          <w:rStyle w:val="FontStyle14"/>
          <w:sz w:val="28"/>
          <w:szCs w:val="28"/>
        </w:rPr>
        <w:t>Работник, наделенный организационно-распорядительными полномочиями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по отношению к другим работникам, должен: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D20218" w:rsidRPr="00E30AE5" w:rsidRDefault="00D20218" w:rsidP="00E30AE5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D20218" w:rsidRDefault="00E30AE5" w:rsidP="00E30AE5">
      <w:pPr>
        <w:pStyle w:val="Style7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843FB2" w:rsidRPr="00E30AE5">
        <w:rPr>
          <w:rStyle w:val="FontStyle13"/>
          <w:sz w:val="28"/>
          <w:szCs w:val="28"/>
        </w:rPr>
        <w:t>. Этические правила служебного поведения работников</w:t>
      </w:r>
    </w:p>
    <w:p w:rsidR="00E30AE5" w:rsidRPr="00E30AE5" w:rsidRDefault="00E30AE5" w:rsidP="00E30AE5">
      <w:pPr>
        <w:pStyle w:val="Style7"/>
        <w:widowControl/>
        <w:ind w:firstLine="709"/>
        <w:jc w:val="both"/>
        <w:rPr>
          <w:rStyle w:val="FontStyle13"/>
          <w:sz w:val="28"/>
          <w:szCs w:val="28"/>
        </w:rPr>
      </w:pPr>
    </w:p>
    <w:p w:rsidR="00E30AE5" w:rsidRDefault="00E30AE5" w:rsidP="00E30AE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3.1. </w:t>
      </w:r>
      <w:r w:rsidR="00843FB2" w:rsidRPr="00E30AE5">
        <w:rPr>
          <w:rStyle w:val="FontStyle14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20218" w:rsidRPr="00E30AE5" w:rsidRDefault="00E30AE5" w:rsidP="00E30AE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3.2. </w:t>
      </w:r>
      <w:r w:rsidR="00843FB2" w:rsidRPr="00E30AE5">
        <w:rPr>
          <w:rStyle w:val="FontStyle14"/>
          <w:sz w:val="28"/>
          <w:szCs w:val="28"/>
        </w:rPr>
        <w:t xml:space="preserve">В служебном поведении работник воздерживается </w:t>
      </w:r>
      <w:proofErr w:type="gramStart"/>
      <w:r w:rsidR="00843FB2" w:rsidRPr="00E30AE5">
        <w:rPr>
          <w:rStyle w:val="FontStyle14"/>
          <w:sz w:val="28"/>
          <w:szCs w:val="28"/>
        </w:rPr>
        <w:t>от</w:t>
      </w:r>
      <w:proofErr w:type="gramEnd"/>
      <w:r w:rsidR="00843FB2" w:rsidRPr="00E30AE5">
        <w:rPr>
          <w:rStyle w:val="FontStyle14"/>
          <w:sz w:val="28"/>
          <w:szCs w:val="28"/>
        </w:rPr>
        <w:t>: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20218" w:rsidRPr="00E30AE5" w:rsidRDefault="00843FB2" w:rsidP="00E30AE5">
      <w:pPr>
        <w:pStyle w:val="Style6"/>
        <w:widowControl/>
        <w:numPr>
          <w:ilvl w:val="0"/>
          <w:numId w:val="4"/>
        </w:numPr>
        <w:tabs>
          <w:tab w:val="left" w:pos="850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20218" w:rsidRPr="00E30AE5" w:rsidRDefault="00E30AE5" w:rsidP="00E30AE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3.3. </w:t>
      </w:r>
      <w:r w:rsidR="00843FB2" w:rsidRPr="00E30AE5">
        <w:rPr>
          <w:rStyle w:val="FontStyle14"/>
          <w:sz w:val="28"/>
          <w:szCs w:val="28"/>
        </w:rPr>
        <w:t>Работники призваны способствовать своим служебным поведением установлению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в коллективе деловых взаимоотношений и конструктивного сотрудничества друг с другом.</w:t>
      </w:r>
    </w:p>
    <w:p w:rsidR="00D20218" w:rsidRPr="00E30AE5" w:rsidRDefault="00843FB2" w:rsidP="00E30AE5">
      <w:pPr>
        <w:pStyle w:val="Style4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E30AE5">
        <w:rPr>
          <w:rStyle w:val="FontStyle14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20218" w:rsidRPr="00E30AE5" w:rsidRDefault="00E30AE5" w:rsidP="00E30AE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3.4.</w:t>
      </w:r>
      <w:r w:rsidR="00843FB2" w:rsidRPr="00E30AE5">
        <w:rPr>
          <w:rStyle w:val="FontStyle14"/>
          <w:sz w:val="28"/>
          <w:szCs w:val="28"/>
        </w:rPr>
        <w:tab/>
        <w:t>Внешний вид работника при исполнении им должностных обязанностей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в зависимости от условий трудовой деятельности должен способствовать уважительному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отношению граждан к Учреждению, а также, при необходимости, соответствовать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общепринятому деловому стилю, который отличают сдержанность, традиционность,</w:t>
      </w:r>
      <w:r>
        <w:rPr>
          <w:rStyle w:val="FontStyle14"/>
          <w:sz w:val="28"/>
          <w:szCs w:val="28"/>
        </w:rPr>
        <w:t xml:space="preserve"> </w:t>
      </w:r>
      <w:r w:rsidR="00843FB2" w:rsidRPr="00E30AE5">
        <w:rPr>
          <w:rStyle w:val="FontStyle14"/>
          <w:sz w:val="28"/>
          <w:szCs w:val="28"/>
        </w:rPr>
        <w:t>аккуратность.</w:t>
      </w:r>
    </w:p>
    <w:p w:rsidR="00D20218" w:rsidRPr="00E30AE5" w:rsidRDefault="00D20218" w:rsidP="00E30AE5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D20218" w:rsidRDefault="00E30AE5" w:rsidP="00E30AE5">
      <w:pPr>
        <w:pStyle w:val="Style7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843FB2" w:rsidRPr="00E30AE5">
        <w:rPr>
          <w:rStyle w:val="FontStyle13"/>
          <w:sz w:val="28"/>
          <w:szCs w:val="28"/>
        </w:rPr>
        <w:t>. Ответственность за нарушение положений Кодекса</w:t>
      </w:r>
    </w:p>
    <w:p w:rsidR="00E30AE5" w:rsidRPr="00E30AE5" w:rsidRDefault="00E30AE5" w:rsidP="00E30AE5">
      <w:pPr>
        <w:pStyle w:val="Style7"/>
        <w:widowControl/>
        <w:ind w:firstLine="709"/>
        <w:jc w:val="both"/>
        <w:rPr>
          <w:rStyle w:val="FontStyle13"/>
          <w:sz w:val="28"/>
          <w:szCs w:val="28"/>
        </w:rPr>
      </w:pPr>
    </w:p>
    <w:p w:rsidR="00E30AE5" w:rsidRDefault="00E30AE5" w:rsidP="00E30AE5">
      <w:pPr>
        <w:pStyle w:val="Style5"/>
        <w:widowControl/>
        <w:tabs>
          <w:tab w:val="left" w:pos="893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4.1. </w:t>
      </w:r>
      <w:r w:rsidR="00843FB2" w:rsidRPr="00E30AE5">
        <w:rPr>
          <w:rStyle w:val="FontStyle14"/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0465E1" w:rsidRPr="00E30AE5" w:rsidRDefault="00E30AE5" w:rsidP="00E30AE5">
      <w:pPr>
        <w:pStyle w:val="Style5"/>
        <w:widowControl/>
        <w:tabs>
          <w:tab w:val="left" w:pos="893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4.2. </w:t>
      </w:r>
      <w:bookmarkStart w:id="0" w:name="_GoBack"/>
      <w:bookmarkEnd w:id="0"/>
      <w:r w:rsidR="00843FB2" w:rsidRPr="00E30AE5">
        <w:rPr>
          <w:rStyle w:val="FontStyle14"/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sectPr w:rsidR="000465E1" w:rsidRPr="00E30AE5" w:rsidSect="00C414EC">
      <w:footerReference w:type="default" r:id="rId9"/>
      <w:type w:val="continuous"/>
      <w:pgSz w:w="11909" w:h="16834"/>
      <w:pgMar w:top="1135" w:right="840" w:bottom="360" w:left="1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94" w:rsidRDefault="008A7294">
      <w:r>
        <w:separator/>
      </w:r>
    </w:p>
  </w:endnote>
  <w:endnote w:type="continuationSeparator" w:id="0">
    <w:p w:rsidR="008A7294" w:rsidRDefault="008A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18" w:rsidRDefault="00C414EC">
    <w:pPr>
      <w:pStyle w:val="Style2"/>
      <w:widowControl/>
      <w:jc w:val="right"/>
      <w:rPr>
        <w:rStyle w:val="FontStyle14"/>
      </w:rPr>
    </w:pPr>
    <w:r>
      <w:rPr>
        <w:rStyle w:val="FontStyle14"/>
      </w:rPr>
      <w:fldChar w:fldCharType="begin"/>
    </w:r>
    <w:r w:rsidR="00843FB2">
      <w:rPr>
        <w:rStyle w:val="FontStyle14"/>
      </w:rPr>
      <w:instrText>PAGE</w:instrText>
    </w:r>
    <w:r>
      <w:rPr>
        <w:rStyle w:val="FontStyle14"/>
      </w:rPr>
      <w:fldChar w:fldCharType="separate"/>
    </w:r>
    <w:r w:rsidR="009F2A55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94" w:rsidRDefault="008A7294">
      <w:r>
        <w:separator/>
      </w:r>
    </w:p>
  </w:footnote>
  <w:footnote w:type="continuationSeparator" w:id="0">
    <w:p w:rsidR="008A7294" w:rsidRDefault="008A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6167A"/>
    <w:lvl w:ilvl="0">
      <w:numFmt w:val="bullet"/>
      <w:lvlText w:val="*"/>
      <w:lvlJc w:val="left"/>
    </w:lvl>
  </w:abstractNum>
  <w:abstractNum w:abstractNumId="1">
    <w:nsid w:val="10455752"/>
    <w:multiLevelType w:val="singleLevel"/>
    <w:tmpl w:val="C2D26D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4D15CE7"/>
    <w:multiLevelType w:val="hybridMultilevel"/>
    <w:tmpl w:val="C0507068"/>
    <w:lvl w:ilvl="0" w:tplc="C2D26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62639"/>
    <w:multiLevelType w:val="singleLevel"/>
    <w:tmpl w:val="20DE6ED6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399A1B66"/>
    <w:multiLevelType w:val="singleLevel"/>
    <w:tmpl w:val="32E020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A643BFD"/>
    <w:multiLevelType w:val="singleLevel"/>
    <w:tmpl w:val="C2D2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67C24726"/>
    <w:multiLevelType w:val="singleLevel"/>
    <w:tmpl w:val="78E6B5D6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465E1"/>
    <w:rsid w:val="000465E1"/>
    <w:rsid w:val="00843FB2"/>
    <w:rsid w:val="008A7294"/>
    <w:rsid w:val="009F2A55"/>
    <w:rsid w:val="00C414EC"/>
    <w:rsid w:val="00D20218"/>
    <w:rsid w:val="00E3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14EC"/>
  </w:style>
  <w:style w:type="paragraph" w:customStyle="1" w:styleId="Style2">
    <w:name w:val="Style2"/>
    <w:basedOn w:val="a"/>
    <w:uiPriority w:val="99"/>
    <w:rsid w:val="00C414EC"/>
  </w:style>
  <w:style w:type="paragraph" w:customStyle="1" w:styleId="Style3">
    <w:name w:val="Style3"/>
    <w:basedOn w:val="a"/>
    <w:uiPriority w:val="99"/>
    <w:rsid w:val="00C414EC"/>
    <w:pPr>
      <w:spacing w:line="250" w:lineRule="exact"/>
      <w:jc w:val="center"/>
    </w:pPr>
  </w:style>
  <w:style w:type="paragraph" w:customStyle="1" w:styleId="Style4">
    <w:name w:val="Style4"/>
    <w:basedOn w:val="a"/>
    <w:uiPriority w:val="99"/>
    <w:rsid w:val="00C414EC"/>
    <w:pPr>
      <w:spacing w:line="277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C414EC"/>
    <w:pPr>
      <w:spacing w:line="278" w:lineRule="exact"/>
      <w:ind w:firstLine="562"/>
    </w:pPr>
  </w:style>
  <w:style w:type="paragraph" w:customStyle="1" w:styleId="Style6">
    <w:name w:val="Style6"/>
    <w:basedOn w:val="a"/>
    <w:uiPriority w:val="99"/>
    <w:rsid w:val="00C414E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C414EC"/>
  </w:style>
  <w:style w:type="character" w:customStyle="1" w:styleId="FontStyle11">
    <w:name w:val="Font Style11"/>
    <w:basedOn w:val="a0"/>
    <w:uiPriority w:val="99"/>
    <w:rsid w:val="00C414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414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414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414E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9F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0" w:lineRule="exact"/>
      <w:jc w:val="center"/>
    </w:pPr>
  </w:style>
  <w:style w:type="paragraph" w:customStyle="1" w:styleId="Style4">
    <w:name w:val="Style4"/>
    <w:basedOn w:val="a"/>
    <w:uiPriority w:val="99"/>
    <w:pPr>
      <w:spacing w:line="277" w:lineRule="exact"/>
      <w:ind w:firstLine="696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562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SPecialiST RePack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Петров Алексей Александрович</dc:creator>
  <cp:lastModifiedBy>Кириллова Олеся</cp:lastModifiedBy>
  <cp:revision>2</cp:revision>
  <dcterms:created xsi:type="dcterms:W3CDTF">2020-04-13T12:53:00Z</dcterms:created>
  <dcterms:modified xsi:type="dcterms:W3CDTF">2020-04-13T12:53:00Z</dcterms:modified>
</cp:coreProperties>
</file>