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8E" w:rsidRDefault="0029218E" w:rsidP="0029218E">
      <w:pPr>
        <w:rPr>
          <w:b/>
          <w:sz w:val="28"/>
          <w:szCs w:val="28"/>
        </w:rPr>
      </w:pPr>
      <w:r w:rsidRPr="0029218E">
        <w:rPr>
          <w:b/>
          <w:sz w:val="28"/>
          <w:szCs w:val="28"/>
        </w:rPr>
        <w:t xml:space="preserve">           </w:t>
      </w:r>
    </w:p>
    <w:p w:rsidR="0029218E" w:rsidRDefault="0029218E" w:rsidP="0029218E">
      <w:pPr>
        <w:rPr>
          <w:b/>
          <w:sz w:val="28"/>
          <w:szCs w:val="28"/>
        </w:rPr>
      </w:pPr>
    </w:p>
    <w:p w:rsidR="0029218E" w:rsidRDefault="0029218E" w:rsidP="0029218E">
      <w:pPr>
        <w:rPr>
          <w:b/>
          <w:sz w:val="28"/>
          <w:szCs w:val="28"/>
        </w:rPr>
      </w:pPr>
    </w:p>
    <w:p w:rsidR="0029218E" w:rsidRPr="00234A0E" w:rsidRDefault="0029218E" w:rsidP="0029218E">
      <w:pPr>
        <w:rPr>
          <w:b/>
          <w:spacing w:val="-12"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29218E">
        <w:rPr>
          <w:b/>
          <w:sz w:val="28"/>
          <w:szCs w:val="28"/>
        </w:rPr>
        <w:t xml:space="preserve">  Пр</w:t>
      </w:r>
      <w:r>
        <w:rPr>
          <w:b/>
          <w:sz w:val="28"/>
          <w:szCs w:val="28"/>
        </w:rPr>
        <w:t>иказом Контрольно-счетной Палаты</w:t>
      </w:r>
      <w:r w:rsidRPr="0029218E">
        <w:rPr>
          <w:b/>
          <w:sz w:val="28"/>
          <w:szCs w:val="28"/>
        </w:rPr>
        <w:t xml:space="preserve">                                                               </w:t>
      </w:r>
      <w:proofErr w:type="spellStart"/>
      <w:r w:rsidRPr="0029218E">
        <w:rPr>
          <w:b/>
          <w:sz w:val="28"/>
          <w:szCs w:val="28"/>
        </w:rPr>
        <w:t>Поддорского</w:t>
      </w:r>
      <w:proofErr w:type="spellEnd"/>
      <w:r w:rsidRPr="0029218E">
        <w:rPr>
          <w:b/>
          <w:sz w:val="28"/>
          <w:szCs w:val="28"/>
        </w:rPr>
        <w:t xml:space="preserve"> муниципального района  от  29.12.2012  №</w:t>
      </w:r>
      <w:r>
        <w:rPr>
          <w:b/>
          <w:sz w:val="28"/>
          <w:szCs w:val="28"/>
        </w:rPr>
        <w:t>14</w:t>
      </w:r>
      <w:r w:rsidRPr="002921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утверждены </w:t>
      </w:r>
      <w:r>
        <w:rPr>
          <w:b/>
          <w:sz w:val="28"/>
        </w:rPr>
        <w:t xml:space="preserve">Квалификационные требования </w:t>
      </w:r>
      <w:r w:rsidRPr="00234A0E">
        <w:rPr>
          <w:b/>
          <w:spacing w:val="-12"/>
          <w:sz w:val="28"/>
          <w:szCs w:val="28"/>
        </w:rPr>
        <w:t>Председателя Контрольно-счетной Палаты</w:t>
      </w:r>
    </w:p>
    <w:p w:rsidR="0029218E" w:rsidRPr="00234A0E" w:rsidRDefault="0029218E" w:rsidP="0029218E">
      <w:pPr>
        <w:jc w:val="center"/>
        <w:rPr>
          <w:b/>
          <w:spacing w:val="-12"/>
          <w:sz w:val="28"/>
          <w:szCs w:val="28"/>
        </w:rPr>
      </w:pPr>
      <w:r w:rsidRPr="00234A0E">
        <w:rPr>
          <w:b/>
          <w:spacing w:val="-12"/>
          <w:sz w:val="28"/>
          <w:szCs w:val="28"/>
        </w:rPr>
        <w:t xml:space="preserve"> </w:t>
      </w:r>
      <w:proofErr w:type="spellStart"/>
      <w:r w:rsidRPr="00234A0E">
        <w:rPr>
          <w:b/>
          <w:spacing w:val="-12"/>
          <w:sz w:val="28"/>
          <w:szCs w:val="28"/>
        </w:rPr>
        <w:t>Поддорского</w:t>
      </w:r>
      <w:proofErr w:type="spellEnd"/>
      <w:r w:rsidRPr="00234A0E">
        <w:rPr>
          <w:b/>
          <w:spacing w:val="-12"/>
          <w:sz w:val="28"/>
          <w:szCs w:val="28"/>
        </w:rPr>
        <w:t xml:space="preserve"> муниципального района</w:t>
      </w:r>
    </w:p>
    <w:p w:rsidR="0029218E" w:rsidRDefault="0029218E" w:rsidP="0029218E">
      <w:pPr>
        <w:ind w:firstLine="851"/>
        <w:jc w:val="both"/>
        <w:rPr>
          <w:b/>
          <w:sz w:val="28"/>
        </w:rPr>
      </w:pPr>
    </w:p>
    <w:p w:rsidR="0029218E" w:rsidRPr="00234A0E" w:rsidRDefault="0029218E" w:rsidP="0029218E">
      <w:pPr>
        <w:pStyle w:val="3"/>
        <w:ind w:firstLine="0"/>
        <w:rPr>
          <w:spacing w:val="-12"/>
          <w:szCs w:val="28"/>
        </w:rPr>
      </w:pPr>
      <w:r>
        <w:rPr>
          <w:spacing w:val="-12"/>
          <w:szCs w:val="28"/>
        </w:rPr>
        <w:t xml:space="preserve"> 2.1. </w:t>
      </w:r>
      <w:r w:rsidRPr="00234A0E">
        <w:rPr>
          <w:spacing w:val="-12"/>
          <w:szCs w:val="28"/>
        </w:rPr>
        <w:t>В соответствии с Типовыми  квалификационными требованиями, необходимыми для замещения должностей муниципальной службы в Новгородской области, определенными областным законом от 25.12.2007 № 240-ОЗ « О некоторых  вопросах правового регулирования муниципальной службы в Новгородской области»</w:t>
      </w:r>
      <w:r w:rsidRPr="00234A0E">
        <w:rPr>
          <w:spacing w:val="-12"/>
          <w:sz w:val="24"/>
          <w:szCs w:val="24"/>
        </w:rPr>
        <w:t xml:space="preserve">  </w:t>
      </w:r>
      <w:r w:rsidRPr="00234A0E">
        <w:rPr>
          <w:spacing w:val="-12"/>
          <w:szCs w:val="28"/>
        </w:rPr>
        <w:t xml:space="preserve">председатель Контрольно-счетной Палаты </w:t>
      </w:r>
      <w:proofErr w:type="spellStart"/>
      <w:r w:rsidRPr="00234A0E">
        <w:rPr>
          <w:spacing w:val="-12"/>
          <w:szCs w:val="28"/>
        </w:rPr>
        <w:t>Поддорского</w:t>
      </w:r>
      <w:proofErr w:type="spellEnd"/>
      <w:r w:rsidRPr="00234A0E">
        <w:rPr>
          <w:spacing w:val="-12"/>
          <w:szCs w:val="28"/>
        </w:rPr>
        <w:t xml:space="preserve"> муниципального района</w:t>
      </w:r>
      <w:r w:rsidRPr="00234A0E">
        <w:rPr>
          <w:spacing w:val="-12"/>
          <w:sz w:val="24"/>
          <w:szCs w:val="24"/>
        </w:rPr>
        <w:t xml:space="preserve">  </w:t>
      </w:r>
      <w:r w:rsidRPr="00234A0E">
        <w:rPr>
          <w:spacing w:val="-12"/>
          <w:szCs w:val="28"/>
        </w:rPr>
        <w:t>должен иметь:</w:t>
      </w:r>
    </w:p>
    <w:p w:rsidR="0029218E" w:rsidRPr="00234A0E" w:rsidRDefault="0029218E" w:rsidP="0029218E">
      <w:pPr>
        <w:pStyle w:val="3"/>
        <w:tabs>
          <w:tab w:val="left" w:pos="6440"/>
        </w:tabs>
        <w:ind w:firstLine="0"/>
        <w:rPr>
          <w:spacing w:val="-12"/>
          <w:szCs w:val="28"/>
        </w:rPr>
      </w:pPr>
      <w:r w:rsidRPr="00234A0E">
        <w:rPr>
          <w:spacing w:val="-12"/>
          <w:szCs w:val="28"/>
        </w:rPr>
        <w:t>- высшее экономическое или юридическое образование;</w:t>
      </w:r>
      <w:r w:rsidRPr="00234A0E">
        <w:rPr>
          <w:spacing w:val="-12"/>
          <w:szCs w:val="28"/>
        </w:rPr>
        <w:tab/>
      </w:r>
    </w:p>
    <w:p w:rsidR="0029218E" w:rsidRPr="00234A0E" w:rsidRDefault="0029218E" w:rsidP="0029218E">
      <w:pPr>
        <w:pStyle w:val="3"/>
        <w:ind w:firstLine="0"/>
        <w:rPr>
          <w:spacing w:val="-12"/>
          <w:szCs w:val="28"/>
        </w:rPr>
      </w:pPr>
      <w:r w:rsidRPr="00234A0E">
        <w:rPr>
          <w:spacing w:val="-12"/>
          <w:szCs w:val="28"/>
        </w:rPr>
        <w:t>- не менее пяти лет стажа муниципальной (государственной) службы или государственного, муниципального контроля (аудита),  экономики, финансов, юриспруденции;</w:t>
      </w:r>
    </w:p>
    <w:p w:rsidR="0029218E" w:rsidRPr="00234A0E" w:rsidRDefault="0029218E" w:rsidP="0029218E">
      <w:pPr>
        <w:pStyle w:val="3"/>
        <w:ind w:firstLine="0"/>
        <w:rPr>
          <w:spacing w:val="-12"/>
          <w:szCs w:val="28"/>
        </w:rPr>
      </w:pPr>
      <w:r w:rsidRPr="00234A0E">
        <w:rPr>
          <w:spacing w:val="-12"/>
          <w:szCs w:val="28"/>
        </w:rPr>
        <w:t>- профессиональные знания, необходимые для исполнения должностных обязанностей;</w:t>
      </w:r>
    </w:p>
    <w:p w:rsidR="0029218E" w:rsidRPr="00234A0E" w:rsidRDefault="0029218E" w:rsidP="0029218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34A0E">
        <w:rPr>
          <w:sz w:val="28"/>
          <w:szCs w:val="28"/>
        </w:rPr>
        <w:t xml:space="preserve">Председатель Контрольно-счетной Палаты не могут </w:t>
      </w:r>
      <w:r w:rsidRPr="00234A0E">
        <w:rPr>
          <w:spacing w:val="-1"/>
          <w:sz w:val="28"/>
          <w:szCs w:val="28"/>
        </w:rPr>
        <w:t xml:space="preserve">состоять в близком родстве или свойстве (родители, супруги, дети, братья, сестры, а также братья, сестры, родители и дети супругов) с председателем </w:t>
      </w:r>
      <w:r w:rsidRPr="00234A0E">
        <w:rPr>
          <w:spacing w:val="-4"/>
          <w:sz w:val="28"/>
          <w:szCs w:val="28"/>
        </w:rPr>
        <w:t>Думы</w:t>
      </w:r>
      <w:r w:rsidRPr="00234A0E">
        <w:rPr>
          <w:bCs/>
          <w:spacing w:val="-1"/>
          <w:sz w:val="28"/>
          <w:szCs w:val="28"/>
        </w:rPr>
        <w:t xml:space="preserve"> </w:t>
      </w:r>
      <w:proofErr w:type="spellStart"/>
      <w:r w:rsidRPr="00234A0E">
        <w:rPr>
          <w:bCs/>
          <w:spacing w:val="-1"/>
          <w:sz w:val="28"/>
          <w:szCs w:val="28"/>
        </w:rPr>
        <w:t>Поддорского</w:t>
      </w:r>
      <w:proofErr w:type="spellEnd"/>
      <w:r w:rsidRPr="00234A0E">
        <w:rPr>
          <w:spacing w:val="-4"/>
          <w:sz w:val="28"/>
          <w:szCs w:val="28"/>
        </w:rPr>
        <w:t xml:space="preserve"> муниципального района</w:t>
      </w:r>
      <w:r w:rsidRPr="00234A0E">
        <w:rPr>
          <w:sz w:val="28"/>
          <w:szCs w:val="28"/>
        </w:rPr>
        <w:t xml:space="preserve">, Главой </w:t>
      </w:r>
      <w:proofErr w:type="spellStart"/>
      <w:r w:rsidRPr="00234A0E">
        <w:rPr>
          <w:bCs/>
          <w:spacing w:val="-1"/>
          <w:sz w:val="28"/>
          <w:szCs w:val="28"/>
        </w:rPr>
        <w:t>Поддорского</w:t>
      </w:r>
      <w:proofErr w:type="spellEnd"/>
      <w:r w:rsidRPr="00234A0E">
        <w:rPr>
          <w:bCs/>
          <w:spacing w:val="-1"/>
          <w:sz w:val="28"/>
          <w:szCs w:val="28"/>
        </w:rPr>
        <w:t xml:space="preserve"> </w:t>
      </w:r>
      <w:r w:rsidRPr="00234A0E">
        <w:rPr>
          <w:sz w:val="28"/>
          <w:szCs w:val="28"/>
        </w:rPr>
        <w:t xml:space="preserve">муниципального района, руководителями судебных и правоохранительных органов, расположенных на территории </w:t>
      </w:r>
      <w:proofErr w:type="spellStart"/>
      <w:r w:rsidRPr="00234A0E">
        <w:rPr>
          <w:bCs/>
          <w:spacing w:val="-1"/>
          <w:sz w:val="28"/>
          <w:szCs w:val="28"/>
        </w:rPr>
        <w:t>Поддорского</w:t>
      </w:r>
      <w:proofErr w:type="spellEnd"/>
      <w:r w:rsidRPr="00234A0E">
        <w:rPr>
          <w:bCs/>
          <w:spacing w:val="-1"/>
          <w:sz w:val="28"/>
          <w:szCs w:val="28"/>
        </w:rPr>
        <w:t xml:space="preserve"> </w:t>
      </w:r>
      <w:r w:rsidRPr="00234A0E">
        <w:rPr>
          <w:sz w:val="28"/>
          <w:szCs w:val="28"/>
        </w:rPr>
        <w:t xml:space="preserve">муниципального района. </w:t>
      </w:r>
    </w:p>
    <w:p w:rsidR="0029218E" w:rsidRPr="00234A0E" w:rsidRDefault="0029218E" w:rsidP="0029218E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234A0E">
        <w:rPr>
          <w:spacing w:val="-3"/>
          <w:sz w:val="28"/>
          <w:szCs w:val="28"/>
        </w:rPr>
        <w:t xml:space="preserve">Председатель  Контрольно-счетной Палаты </w:t>
      </w:r>
      <w:r w:rsidRPr="00234A0E">
        <w:rPr>
          <w:sz w:val="28"/>
          <w:szCs w:val="28"/>
        </w:rPr>
        <w:t>не     могут     заниматься     другой     оплачиваемой деятельностью,  кроме  преподавательской,  научной  и 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234A0E">
        <w:rPr>
          <w:spacing w:val="-2"/>
          <w:sz w:val="28"/>
          <w:szCs w:val="28"/>
        </w:rPr>
        <w:t>ждународным договором Российской Федерации или законодательством Российской Федерации.</w:t>
      </w:r>
    </w:p>
    <w:p w:rsidR="0029218E" w:rsidRPr="00234A0E" w:rsidRDefault="0029218E" w:rsidP="0029218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234A0E">
        <w:rPr>
          <w:sz w:val="28"/>
          <w:szCs w:val="28"/>
        </w:rPr>
        <w:t xml:space="preserve">Председатель 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Новгородской области, нормативными правовыми актами органов местного самоуправления </w:t>
      </w:r>
      <w:proofErr w:type="spellStart"/>
      <w:r w:rsidRPr="00234A0E">
        <w:rPr>
          <w:bCs/>
          <w:spacing w:val="-1"/>
          <w:sz w:val="28"/>
          <w:szCs w:val="28"/>
        </w:rPr>
        <w:t>Поддорского</w:t>
      </w:r>
      <w:proofErr w:type="spellEnd"/>
      <w:r w:rsidRPr="00234A0E">
        <w:rPr>
          <w:bCs/>
          <w:spacing w:val="-1"/>
          <w:sz w:val="28"/>
          <w:szCs w:val="28"/>
        </w:rPr>
        <w:t xml:space="preserve"> </w:t>
      </w:r>
      <w:r w:rsidRPr="00234A0E">
        <w:rPr>
          <w:sz w:val="28"/>
          <w:szCs w:val="28"/>
        </w:rPr>
        <w:t>муниципального района.</w:t>
      </w:r>
      <w:proofErr w:type="gramEnd"/>
    </w:p>
    <w:p w:rsidR="0029218E" w:rsidRPr="00234A0E" w:rsidRDefault="0029218E" w:rsidP="0029218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9218E" w:rsidRPr="00234A0E" w:rsidRDefault="0029218E" w:rsidP="0029218E">
      <w:pPr>
        <w:pStyle w:val="3"/>
        <w:ind w:firstLine="0"/>
        <w:rPr>
          <w:spacing w:val="-12"/>
          <w:szCs w:val="28"/>
        </w:rPr>
      </w:pPr>
      <w:r w:rsidRPr="00234A0E">
        <w:rPr>
          <w:spacing w:val="-12"/>
          <w:szCs w:val="28"/>
        </w:rPr>
        <w:lastRenderedPageBreak/>
        <w:t xml:space="preserve">2.2. Для выполнения должностных обязанностей  председателя Контрольно-счетной Палаты  необходимы знания: </w:t>
      </w:r>
    </w:p>
    <w:p w:rsidR="0029218E" w:rsidRPr="00234A0E" w:rsidRDefault="0029218E" w:rsidP="0029218E">
      <w:pPr>
        <w:pStyle w:val="3"/>
        <w:rPr>
          <w:spacing w:val="-12"/>
          <w:szCs w:val="28"/>
        </w:rPr>
      </w:pPr>
      <w:r w:rsidRPr="00234A0E">
        <w:rPr>
          <w:spacing w:val="-12"/>
          <w:szCs w:val="28"/>
        </w:rPr>
        <w:t xml:space="preserve"> </w:t>
      </w:r>
      <w:proofErr w:type="gramStart"/>
      <w:r w:rsidRPr="00234A0E">
        <w:rPr>
          <w:spacing w:val="-12"/>
          <w:szCs w:val="28"/>
        </w:rPr>
        <w:t xml:space="preserve">Конституции Российской Федерации, федеральных конституционных законов, </w:t>
      </w:r>
      <w:r w:rsidRPr="00234A0E">
        <w:rPr>
          <w:spacing w:val="-8"/>
          <w:szCs w:val="28"/>
        </w:rPr>
        <w:t xml:space="preserve">федеральных законов, указов Президента Российской Федерации и постановлений Правительства Российской Федерации, </w:t>
      </w:r>
      <w:r w:rsidRPr="00234A0E">
        <w:rPr>
          <w:spacing w:val="-14"/>
          <w:szCs w:val="28"/>
        </w:rPr>
        <w:t>Устава Новгородской</w:t>
      </w:r>
      <w:r w:rsidRPr="00234A0E">
        <w:t xml:space="preserve"> </w:t>
      </w:r>
      <w:r w:rsidRPr="00234A0E">
        <w:rPr>
          <w:spacing w:val="-8"/>
          <w:szCs w:val="28"/>
        </w:rPr>
        <w:t xml:space="preserve">области, областных нормативных правовых актов, устава </w:t>
      </w:r>
      <w:proofErr w:type="spellStart"/>
      <w:r w:rsidRPr="00234A0E">
        <w:rPr>
          <w:spacing w:val="-8"/>
          <w:szCs w:val="28"/>
        </w:rPr>
        <w:t>Поддорского</w:t>
      </w:r>
      <w:proofErr w:type="spellEnd"/>
      <w:r w:rsidRPr="00234A0E">
        <w:rPr>
          <w:spacing w:val="-8"/>
          <w:szCs w:val="28"/>
        </w:rPr>
        <w:t xml:space="preserve"> муниципального района, иных нормативных правовых актов и служебных документов, регулирующих соответствующую  сферу деятельности применительно к исполнению конкретных должностных обязанностей, основ управления и организации труда,</w:t>
      </w:r>
      <w:r w:rsidRPr="00234A0E">
        <w:rPr>
          <w:spacing w:val="-12"/>
          <w:szCs w:val="28"/>
        </w:rPr>
        <w:t xml:space="preserve"> </w:t>
      </w:r>
      <w:r w:rsidRPr="00234A0E">
        <w:rPr>
          <w:spacing w:val="-8"/>
          <w:szCs w:val="28"/>
        </w:rPr>
        <w:t>основ делопроизводства, порядка прохождения муниципальной службы, норм делового общения, форм</w:t>
      </w:r>
      <w:proofErr w:type="gramEnd"/>
      <w:r w:rsidRPr="00234A0E">
        <w:rPr>
          <w:spacing w:val="-8"/>
          <w:szCs w:val="28"/>
        </w:rPr>
        <w:t xml:space="preserve"> и методов работы с  применением автоматизированных средств управления, порядка работы со служебной и секретной информацией, правил охраны труда и  противопожарной безопасности</w:t>
      </w:r>
      <w:r w:rsidRPr="00234A0E">
        <w:rPr>
          <w:spacing w:val="-12"/>
          <w:szCs w:val="28"/>
        </w:rPr>
        <w:t>.</w:t>
      </w:r>
    </w:p>
    <w:p w:rsidR="0029218E" w:rsidRPr="00234A0E" w:rsidRDefault="0029218E" w:rsidP="0029218E">
      <w:pPr>
        <w:pStyle w:val="3"/>
        <w:rPr>
          <w:spacing w:val="-12"/>
          <w:szCs w:val="28"/>
        </w:rPr>
      </w:pPr>
    </w:p>
    <w:p w:rsidR="0029218E" w:rsidRPr="00234A0E" w:rsidRDefault="0029218E" w:rsidP="0029218E">
      <w:pPr>
        <w:pStyle w:val="3"/>
        <w:ind w:firstLine="0"/>
        <w:rPr>
          <w:spacing w:val="-12"/>
          <w:szCs w:val="28"/>
        </w:rPr>
      </w:pPr>
      <w:r w:rsidRPr="00234A0E">
        <w:rPr>
          <w:spacing w:val="-12"/>
          <w:szCs w:val="28"/>
        </w:rPr>
        <w:t xml:space="preserve">2.3. Для исполнения должностных обязанностей председатель Контрольно-счетной Палаты  должен  иметь необходимые профессиональные  навыки: </w:t>
      </w:r>
    </w:p>
    <w:p w:rsidR="0029218E" w:rsidRPr="00234A0E" w:rsidRDefault="0029218E" w:rsidP="0029218E">
      <w:pPr>
        <w:pStyle w:val="3"/>
        <w:ind w:firstLine="0"/>
        <w:rPr>
          <w:spacing w:val="-12"/>
          <w:szCs w:val="28"/>
        </w:rPr>
      </w:pPr>
      <w:proofErr w:type="gramStart"/>
      <w:r w:rsidRPr="00234A0E">
        <w:rPr>
          <w:spacing w:val="-12"/>
          <w:szCs w:val="28"/>
        </w:rPr>
        <w:t>-руководящей работы, оперативного принятия и реализации управленческих решений, ведения деловых  переговоров, публичного выступления, взаимодействия с другими  ведомствами, государственными органами, представителями, муниципальных образований, нормотворческой деятельности, планирования работы, контроля, анализа и прогнозирования  последствий принимаемых решений, стимулирования достижения  результатов, требовательности, владения конструктивной критикой, подбора и расстановки кадров, пользования современной оргтехникой и  программными продуктами, систематического повышения профессиональных знаний, редактирования документации на высоком  стилистическом уровне</w:t>
      </w:r>
      <w:proofErr w:type="gramEnd"/>
      <w:r w:rsidRPr="00234A0E">
        <w:rPr>
          <w:spacing w:val="-12"/>
          <w:szCs w:val="28"/>
        </w:rPr>
        <w:t>, своевременного выявления и разрешения проблемных ситуаций, приводящих к конфликту интересов.</w:t>
      </w:r>
    </w:p>
    <w:p w:rsidR="0029218E" w:rsidRPr="00234A0E" w:rsidRDefault="0029218E" w:rsidP="0029218E">
      <w:pPr>
        <w:jc w:val="both"/>
        <w:outlineLvl w:val="0"/>
        <w:rPr>
          <w:sz w:val="28"/>
          <w:szCs w:val="28"/>
        </w:rPr>
      </w:pPr>
    </w:p>
    <w:p w:rsidR="0029218E" w:rsidRDefault="0029218E" w:rsidP="0029218E"/>
    <w:p w:rsidR="00AD525D" w:rsidRDefault="00AD525D"/>
    <w:sectPr w:rsidR="00AD525D" w:rsidSect="00AD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9218E"/>
    <w:rsid w:val="0029218E"/>
    <w:rsid w:val="00AD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9218E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921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1</cp:revision>
  <dcterms:created xsi:type="dcterms:W3CDTF">2015-07-16T13:41:00Z</dcterms:created>
  <dcterms:modified xsi:type="dcterms:W3CDTF">2015-07-16T13:48:00Z</dcterms:modified>
</cp:coreProperties>
</file>