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23" w:rsidRDefault="000F7D23" w:rsidP="000F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</w:t>
      </w:r>
    </w:p>
    <w:p w:rsidR="000F7D23" w:rsidRDefault="000F7D23" w:rsidP="000F7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мероприятий, посвященных 100-летию органов ЗАГС, в Поддорском муниципальном районе на 2017 год</w:t>
      </w:r>
    </w:p>
    <w:p w:rsidR="000F7D23" w:rsidRPr="000F7D23" w:rsidRDefault="000F7D23" w:rsidP="000F7D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348" w:type="dxa"/>
        <w:tblInd w:w="-51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35"/>
        <w:gridCol w:w="3660"/>
        <w:gridCol w:w="2409"/>
        <w:gridCol w:w="3544"/>
      </w:tblGrid>
      <w:tr w:rsidR="000F7D23" w:rsidTr="008D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Default="000F7D23" w:rsidP="008D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Default="000F7D23" w:rsidP="008D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Default="000F7D23" w:rsidP="008D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Default="000F7D23" w:rsidP="008D5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исполнитель</w:t>
            </w:r>
          </w:p>
        </w:tc>
      </w:tr>
      <w:tr w:rsidR="000F7D23" w:rsidRPr="000F7D23" w:rsidTr="008D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1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P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Организация и проведение всех мероприятий, направленных на укрепление семьи, детства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( </w:t>
            </w:r>
            <w:proofErr w:type="gramEnd"/>
            <w:r w:rsidRPr="000F7D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День семьи</w:t>
            </w:r>
            <w:r w:rsidRPr="000F7D2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День защиты детей</w:t>
            </w:r>
            <w:r w:rsidRPr="000F7D2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День молодежи</w:t>
            </w:r>
            <w:r w:rsidRPr="000F7D2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День семьи, любви и верности</w:t>
            </w:r>
            <w:r w:rsidRPr="000F7D2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Деть матери</w:t>
            </w:r>
            <w:r w:rsidRPr="000F7D23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День села</w:t>
            </w:r>
            <w:r w:rsidRPr="000F7D2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 др.) с обязательным включением блока, посвященного 100-летнему юбилею органов ЗАГС.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Default="008D5F2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r w:rsidR="000F7D23">
              <w:rPr>
                <w:rFonts w:ascii="Times New Roman CYR" w:hAnsi="Times New Roman CYR" w:cs="Times New Roman CYR"/>
                <w:sz w:val="28"/>
                <w:szCs w:val="28"/>
              </w:rPr>
              <w:t>течение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P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Комитет культуры Администрации муниципального района, Администрации сельских поселений района, отдел ЗАГС</w:t>
            </w:r>
          </w:p>
        </w:tc>
      </w:tr>
      <w:tr w:rsidR="000F7D23" w:rsidRPr="000F7D23" w:rsidTr="008D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2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P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Предоставление бесплатных билетов на культурно-массовые мероприятия для молодожёнов, родителей новорожденных малышей и билетов с 50% скидкой для юбиляров семейной жизни в дни юбилейного года.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P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Комитет культуры Администрации муниципального района</w:t>
            </w:r>
          </w:p>
        </w:tc>
      </w:tr>
      <w:tr w:rsidR="000F7D23" w:rsidRPr="000F7D23" w:rsidTr="008D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3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P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Размещение на официальных страницах администрации муниципального района, комитета культуры муниципального района, в разделе </w:t>
            </w:r>
            <w:r w:rsidRPr="000F7D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ЗАГС</w:t>
            </w:r>
            <w:r w:rsidRPr="000F7D2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районном СМИ информации под рубрикой </w:t>
            </w:r>
            <w:r w:rsidRPr="000F7D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 100-летию органов ЗАГС</w:t>
            </w:r>
            <w:r w:rsidRPr="000F7D2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проводимой в прошлом и настоящем работе с фотографиями, о сотрудниках органов ЗАГС и их достижениях, о достойных семейных парах-юбилярах и  др.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P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Отдел ЗАГС совместно с редакцией газеты </w:t>
            </w:r>
            <w:r w:rsidRPr="000F7D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Заря</w:t>
            </w:r>
            <w:r w:rsidRPr="000F7D2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комитетом культуры администрации муниципального района, районным краеведческим музеем</w:t>
            </w:r>
          </w:p>
        </w:tc>
      </w:tr>
      <w:tr w:rsidR="000F7D23" w:rsidRPr="000F7D23" w:rsidTr="008D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4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P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акции </w:t>
            </w:r>
            <w:r w:rsidRPr="000F7D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Аллея-дружная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семья</w:t>
            </w:r>
            <w:r w:rsidRPr="000F7D2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 закладкой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рябиновой аллеи на территории с. Поддорья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 w:rsidRPr="000F7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май 2017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P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РДК, образовательные учреждения культуры,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лесничество</w:t>
            </w:r>
          </w:p>
        </w:tc>
      </w:tr>
      <w:tr w:rsidR="000F7D23" w:rsidRPr="000F7D23" w:rsidTr="008D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lastRenderedPageBreak/>
              <w:t>5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P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Открытие памятного знака </w:t>
            </w:r>
            <w:r w:rsidRPr="000F7D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Дерево желаний</w:t>
            </w:r>
            <w:r w:rsidRPr="000F7D2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 100-летию органов ЗАГС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июль 2017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P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Комитет культуры Администрации района, отдел по работе с населением комитета по экономике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района, отдел ЗАГС</w:t>
            </w:r>
          </w:p>
        </w:tc>
      </w:tr>
      <w:tr w:rsidR="000F7D23" w:rsidTr="008D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6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P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Дней открытых дверей в отделе ЗАГС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последний четверг каждого месяца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Отдел ЗАГС</w:t>
            </w:r>
          </w:p>
        </w:tc>
      </w:tr>
      <w:tr w:rsidR="000F7D23" w:rsidRPr="000F7D23" w:rsidTr="008D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7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P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Оформление выставок, посвященных истории органов ЗАГС, муниципального района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P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Муниципальное бюджетное учреждение культуры Поддорского муниципального района МПЦБС</w:t>
            </w:r>
          </w:p>
        </w:tc>
      </w:tr>
      <w:tr w:rsidR="000F7D23" w:rsidRPr="000F7D23" w:rsidTr="008D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8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P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 торжественного районного мероприятия, посвященного 100-летнему юбилею органов ЗАГС, с приглашением всех ветеранов отрасли, работавших в отделе ЗАГС и в сельских Советах в районном Доме культуры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декабрь 2017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P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Комитет культуры Администрации муниципального района, районный краеведческий музей, отдел ЗАГС, администрации сельских поселений района</w:t>
            </w:r>
          </w:p>
        </w:tc>
      </w:tr>
      <w:tr w:rsidR="000F7D23" w:rsidTr="008D5F2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9</w:t>
            </w: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P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Изготовление сувенирной продукции, семейных оберегов для вручения парам при торжественной регистрации заключения брака и регистрации рождения детей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7D23" w:rsidRDefault="000F7D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Районный дом народного творчества</w:t>
            </w:r>
          </w:p>
        </w:tc>
      </w:tr>
    </w:tbl>
    <w:p w:rsidR="000F7D23" w:rsidRDefault="000F7D23" w:rsidP="000F7D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03481" w:rsidRDefault="000F7D23" w:rsidP="000F7D23">
      <w:r>
        <w:rPr>
          <w:rFonts w:ascii="Times New Roman CYR" w:hAnsi="Times New Roman CYR" w:cs="Times New Roman CYR"/>
          <w:sz w:val="28"/>
          <w:szCs w:val="28"/>
        </w:rPr>
        <w:t xml:space="preserve">Адрес ссылки на сайт комитета по 100-летию органов ЗАГС — </w:t>
      </w:r>
      <w:hyperlink r:id="rId4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http://zags-oodms.ru/stole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t</w:t>
        </w:r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ie_ZAGS</w:t>
        </w:r>
      </w:hyperlink>
    </w:p>
    <w:sectPr w:rsidR="00C03481" w:rsidSect="00C03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7D23"/>
    <w:rsid w:val="000F7D23"/>
    <w:rsid w:val="008D5F20"/>
    <w:rsid w:val="00C0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gs-oodms.ru/stoletie_ZA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1</cp:revision>
  <dcterms:created xsi:type="dcterms:W3CDTF">2017-03-21T07:32:00Z</dcterms:created>
  <dcterms:modified xsi:type="dcterms:W3CDTF">2017-03-21T07:53:00Z</dcterms:modified>
</cp:coreProperties>
</file>