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15" w:rsidRPr="000032E3" w:rsidRDefault="00DF4B15" w:rsidP="00DF4B15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0032E3">
        <w:rPr>
          <w:b/>
          <w:sz w:val="18"/>
          <w:szCs w:val="18"/>
        </w:rPr>
        <w:t xml:space="preserve">2.Проверка </w:t>
      </w:r>
      <w:r w:rsidRPr="000032E3">
        <w:rPr>
          <w:b/>
          <w:bCs/>
          <w:sz w:val="18"/>
          <w:szCs w:val="18"/>
        </w:rPr>
        <w:t xml:space="preserve">по вопросу результативности  использования бюджетных средств, направленных на реализацию полномочий органов местного самоуправления в сфере культуры </w:t>
      </w:r>
      <w:r w:rsidRPr="000032E3">
        <w:rPr>
          <w:b/>
          <w:sz w:val="18"/>
          <w:szCs w:val="18"/>
        </w:rPr>
        <w:t xml:space="preserve">в </w:t>
      </w:r>
      <w:proofErr w:type="spellStart"/>
      <w:r w:rsidRPr="000032E3">
        <w:rPr>
          <w:b/>
          <w:sz w:val="18"/>
          <w:szCs w:val="18"/>
        </w:rPr>
        <w:t>Поддорском</w:t>
      </w:r>
      <w:proofErr w:type="spellEnd"/>
      <w:r w:rsidRPr="000032E3">
        <w:rPr>
          <w:b/>
          <w:sz w:val="18"/>
          <w:szCs w:val="18"/>
        </w:rPr>
        <w:t xml:space="preserve"> муниципальном районе за 2015 и 8 месяцев 2016 года (</w:t>
      </w:r>
      <w:r w:rsidRPr="000032E3">
        <w:rPr>
          <w:bCs/>
          <w:sz w:val="18"/>
          <w:szCs w:val="18"/>
        </w:rPr>
        <w:t>совместное (параллельное) мероприятие со Счетной Палатой области)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6"/>
      </w:tblGrid>
      <w:tr w:rsidR="00DF4B15" w:rsidRPr="000032E3" w:rsidTr="00A533D4">
        <w:trPr>
          <w:tblCellSpacing w:w="15" w:type="dxa"/>
        </w:trPr>
        <w:tc>
          <w:tcPr>
            <w:tcW w:w="0" w:type="auto"/>
            <w:hideMark/>
          </w:tcPr>
          <w:p w:rsidR="00DF4B15" w:rsidRPr="000032E3" w:rsidRDefault="00DF4B15" w:rsidP="00A533D4">
            <w:pPr>
              <w:pStyle w:val="p2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032E3">
              <w:rPr>
                <w:rStyle w:val="s12"/>
                <w:sz w:val="18"/>
                <w:szCs w:val="18"/>
              </w:rPr>
              <w:t xml:space="preserve">       ​ </w:t>
            </w:r>
            <w:r w:rsidRPr="000032E3">
              <w:rPr>
                <w:sz w:val="18"/>
                <w:szCs w:val="18"/>
              </w:rPr>
              <w:t xml:space="preserve">Контрольное мероприятие проведено в двух муниципальных учреждениях культуры, находящихся на территории </w:t>
            </w:r>
            <w:proofErr w:type="spellStart"/>
            <w:r w:rsidRPr="000032E3">
              <w:rPr>
                <w:sz w:val="18"/>
                <w:szCs w:val="18"/>
              </w:rPr>
              <w:t>Поддорского</w:t>
            </w:r>
            <w:proofErr w:type="spellEnd"/>
            <w:r w:rsidRPr="000032E3">
              <w:rPr>
                <w:sz w:val="18"/>
                <w:szCs w:val="18"/>
              </w:rPr>
              <w:t xml:space="preserve"> муниципального  района, Учредителем которых является комитет культуры Администрации </w:t>
            </w:r>
            <w:proofErr w:type="spellStart"/>
            <w:r w:rsidRPr="000032E3">
              <w:rPr>
                <w:sz w:val="18"/>
                <w:szCs w:val="18"/>
              </w:rPr>
              <w:t>Поддорского</w:t>
            </w:r>
            <w:proofErr w:type="spellEnd"/>
            <w:r w:rsidRPr="000032E3">
              <w:rPr>
                <w:sz w:val="18"/>
                <w:szCs w:val="18"/>
              </w:rPr>
              <w:t xml:space="preserve"> муниципального района. Объем проверенных средств из областного бюджета </w:t>
            </w:r>
            <w:r w:rsidRPr="000032E3">
              <w:rPr>
                <w:b/>
                <w:sz w:val="18"/>
                <w:szCs w:val="18"/>
              </w:rPr>
              <w:t>составил   901,6 тыс</w:t>
            </w:r>
            <w:proofErr w:type="gramStart"/>
            <w:r w:rsidRPr="000032E3">
              <w:rPr>
                <w:b/>
                <w:sz w:val="18"/>
                <w:szCs w:val="18"/>
              </w:rPr>
              <w:t>.р</w:t>
            </w:r>
            <w:proofErr w:type="gramEnd"/>
            <w:r w:rsidRPr="000032E3">
              <w:rPr>
                <w:b/>
                <w:sz w:val="18"/>
                <w:szCs w:val="18"/>
              </w:rPr>
              <w:t xml:space="preserve">ублей </w:t>
            </w:r>
            <w:r w:rsidRPr="000032E3">
              <w:rPr>
                <w:sz w:val="18"/>
                <w:szCs w:val="18"/>
              </w:rPr>
              <w:t xml:space="preserve">(за  2015 год -  502,4 тыс. рублей, за 8 месяцев 2016 года – 399,2 руб.)  и  из бюджета муниципального района  за 2015 год – </w:t>
            </w:r>
            <w:r w:rsidRPr="000032E3">
              <w:rPr>
                <w:b/>
                <w:sz w:val="18"/>
                <w:szCs w:val="18"/>
              </w:rPr>
              <w:t>125,6 тыс.руб</w:t>
            </w:r>
            <w:r w:rsidRPr="000032E3">
              <w:rPr>
                <w:sz w:val="18"/>
                <w:szCs w:val="18"/>
              </w:rPr>
              <w:t xml:space="preserve">. </w:t>
            </w:r>
          </w:p>
          <w:p w:rsidR="00DF4B15" w:rsidRPr="000032E3" w:rsidRDefault="00DF4B15" w:rsidP="00A533D4">
            <w:pPr>
              <w:ind w:firstLine="709"/>
              <w:jc w:val="both"/>
              <w:rPr>
                <w:sz w:val="18"/>
                <w:szCs w:val="18"/>
              </w:rPr>
            </w:pPr>
            <w:r w:rsidRPr="000032E3">
              <w:rPr>
                <w:sz w:val="18"/>
                <w:szCs w:val="18"/>
              </w:rPr>
              <w:t xml:space="preserve">Между Департаментом культуры и туризма Новгородской области и Администрацией </w:t>
            </w:r>
            <w:proofErr w:type="spellStart"/>
            <w:r w:rsidRPr="000032E3">
              <w:rPr>
                <w:sz w:val="18"/>
                <w:szCs w:val="18"/>
              </w:rPr>
              <w:t>Поддорского</w:t>
            </w:r>
            <w:proofErr w:type="spellEnd"/>
            <w:r w:rsidRPr="000032E3">
              <w:rPr>
                <w:sz w:val="18"/>
                <w:szCs w:val="18"/>
              </w:rPr>
              <w:t xml:space="preserve"> муниципального района заключены Соглашение на предоставление субсидий бюджетам муниципальных районов и городского округа на проведение ремонтов зданий муниципальных учреждений, подведомственных органам местного самоуправления муниципальных районов области, реализующим полномочия в сфере культуры в 2015 году  от 08.06.2015 г. № 13/</w:t>
            </w:r>
            <w:proofErr w:type="gramStart"/>
            <w:r w:rsidRPr="000032E3">
              <w:rPr>
                <w:sz w:val="18"/>
                <w:szCs w:val="18"/>
              </w:rPr>
              <w:t>Р</w:t>
            </w:r>
            <w:proofErr w:type="gramEnd"/>
            <w:r w:rsidRPr="000032E3">
              <w:rPr>
                <w:sz w:val="18"/>
                <w:szCs w:val="18"/>
              </w:rPr>
              <w:t xml:space="preserve"> из областного  бюджета в размере 901,4 тыс.рублей. </w:t>
            </w:r>
            <w:proofErr w:type="spellStart"/>
            <w:r w:rsidRPr="000032E3">
              <w:rPr>
                <w:sz w:val="18"/>
                <w:szCs w:val="18"/>
              </w:rPr>
              <w:t>Софинансирование</w:t>
            </w:r>
            <w:proofErr w:type="spellEnd"/>
            <w:r w:rsidRPr="000032E3">
              <w:rPr>
                <w:sz w:val="18"/>
                <w:szCs w:val="18"/>
              </w:rPr>
              <w:t xml:space="preserve"> расходных обязательств утверждено в размере 225,4 тыс. рублей. В соответствии с дополнительным Соглашением  № 1 от 14.12.2015 года к Соглашению № 13/</w:t>
            </w:r>
            <w:proofErr w:type="gramStart"/>
            <w:r w:rsidRPr="000032E3">
              <w:rPr>
                <w:sz w:val="18"/>
                <w:szCs w:val="18"/>
              </w:rPr>
              <w:t>Р</w:t>
            </w:r>
            <w:proofErr w:type="gramEnd"/>
            <w:r w:rsidRPr="000032E3">
              <w:rPr>
                <w:sz w:val="18"/>
                <w:szCs w:val="18"/>
              </w:rPr>
              <w:t xml:space="preserve"> уменьшены объемы финансирования субсидии из областного бюджета на 399,2 тыс.рублей  и сумма </w:t>
            </w:r>
            <w:proofErr w:type="spellStart"/>
            <w:r w:rsidRPr="000032E3">
              <w:rPr>
                <w:sz w:val="18"/>
                <w:szCs w:val="18"/>
              </w:rPr>
              <w:t>софинансирования</w:t>
            </w:r>
            <w:proofErr w:type="spellEnd"/>
            <w:r w:rsidRPr="000032E3">
              <w:rPr>
                <w:sz w:val="18"/>
                <w:szCs w:val="18"/>
              </w:rPr>
              <w:t xml:space="preserve">  также  уменьшена на  99,8 тыс.рублей. </w:t>
            </w:r>
          </w:p>
          <w:p w:rsidR="00DF4B15" w:rsidRPr="000032E3" w:rsidRDefault="00DF4B15" w:rsidP="00A533D4">
            <w:pPr>
              <w:jc w:val="both"/>
              <w:rPr>
                <w:sz w:val="18"/>
                <w:szCs w:val="18"/>
              </w:rPr>
            </w:pPr>
            <w:r w:rsidRPr="000032E3">
              <w:rPr>
                <w:sz w:val="18"/>
                <w:szCs w:val="18"/>
              </w:rPr>
              <w:t xml:space="preserve">         </w:t>
            </w:r>
            <w:proofErr w:type="gramStart"/>
            <w:r w:rsidRPr="000032E3">
              <w:rPr>
                <w:sz w:val="18"/>
                <w:szCs w:val="18"/>
              </w:rPr>
              <w:t xml:space="preserve">Между Департаментом культуры и туризма Новгородской области и Администрацией </w:t>
            </w:r>
            <w:proofErr w:type="spellStart"/>
            <w:r w:rsidRPr="000032E3">
              <w:rPr>
                <w:sz w:val="18"/>
                <w:szCs w:val="18"/>
              </w:rPr>
              <w:t>Поддорского</w:t>
            </w:r>
            <w:proofErr w:type="spellEnd"/>
            <w:r w:rsidRPr="000032E3">
              <w:rPr>
                <w:sz w:val="18"/>
                <w:szCs w:val="18"/>
              </w:rPr>
              <w:t xml:space="preserve"> муниципального района заключены Соглашение на предоставление иных межбюджетных трансфертов бюджету </w:t>
            </w:r>
            <w:proofErr w:type="spellStart"/>
            <w:r w:rsidRPr="000032E3">
              <w:rPr>
                <w:sz w:val="18"/>
                <w:szCs w:val="18"/>
              </w:rPr>
              <w:t>Поддорского</w:t>
            </w:r>
            <w:proofErr w:type="spellEnd"/>
            <w:r w:rsidRPr="000032E3">
              <w:rPr>
                <w:sz w:val="18"/>
                <w:szCs w:val="18"/>
              </w:rPr>
              <w:t xml:space="preserve"> муниципального района на погашение просроченной задолженности по расчетам с подрядчиками за выполненные в 2015 году работы за счет средств субсидии на проведение ремонтов зданий (помещений) муниципальных учреждений, подведомственных органам местного самоуправления муниципальных районов области, реализующим полномочия в сфере культуры</w:t>
            </w:r>
            <w:proofErr w:type="gramEnd"/>
            <w:r w:rsidRPr="000032E3">
              <w:rPr>
                <w:sz w:val="18"/>
                <w:szCs w:val="18"/>
              </w:rPr>
              <w:t xml:space="preserve"> в 2016 году  от 07.06.2016 г. № 11/ПЗ  в сумме 399 200 рублей. Из бюджета муниципального района расходных обязательств утверждено в размере 99 800 рублей (20,0%).  </w:t>
            </w:r>
          </w:p>
          <w:p w:rsidR="00DF4B15" w:rsidRPr="000032E3" w:rsidRDefault="00DF4B15" w:rsidP="00A533D4">
            <w:pPr>
              <w:ind w:firstLine="709"/>
              <w:jc w:val="both"/>
              <w:rPr>
                <w:sz w:val="18"/>
                <w:szCs w:val="18"/>
              </w:rPr>
            </w:pPr>
            <w:r w:rsidRPr="000032E3">
              <w:rPr>
                <w:sz w:val="18"/>
                <w:szCs w:val="18"/>
              </w:rPr>
              <w:t xml:space="preserve">Согласно приказа комитета культуры Администрации </w:t>
            </w:r>
            <w:proofErr w:type="spellStart"/>
            <w:r w:rsidRPr="000032E3">
              <w:rPr>
                <w:sz w:val="18"/>
                <w:szCs w:val="18"/>
              </w:rPr>
              <w:t>Поддорского</w:t>
            </w:r>
            <w:proofErr w:type="spellEnd"/>
            <w:r w:rsidRPr="000032E3">
              <w:rPr>
                <w:sz w:val="18"/>
                <w:szCs w:val="18"/>
              </w:rPr>
              <w:t xml:space="preserve"> муниципального района «О выделении средств» от  12.10.2015 № 53 выделено денежных средств  МАУ «</w:t>
            </w:r>
            <w:proofErr w:type="spellStart"/>
            <w:r w:rsidRPr="000032E3">
              <w:rPr>
                <w:sz w:val="18"/>
                <w:szCs w:val="18"/>
              </w:rPr>
              <w:t>Поддорский</w:t>
            </w:r>
            <w:proofErr w:type="spellEnd"/>
            <w:r w:rsidRPr="000032E3">
              <w:rPr>
                <w:sz w:val="18"/>
                <w:szCs w:val="18"/>
              </w:rPr>
              <w:t xml:space="preserve"> районный Дом культуры» на проведение ремонта здания муниципального учреждения в сфере культуры</w:t>
            </w:r>
            <w:r w:rsidR="00D627C4" w:rsidRPr="000032E3">
              <w:rPr>
                <w:sz w:val="18"/>
                <w:szCs w:val="18"/>
              </w:rPr>
              <w:t xml:space="preserve"> в 2015 году</w:t>
            </w:r>
            <w:r w:rsidRPr="000032E3">
              <w:rPr>
                <w:sz w:val="18"/>
                <w:szCs w:val="18"/>
              </w:rPr>
              <w:t xml:space="preserve"> в сумме 628,0 тыс. рублей  (из средств областного бюджета - 502,6 тыс. рублей и </w:t>
            </w:r>
            <w:proofErr w:type="spellStart"/>
            <w:r w:rsidRPr="000032E3">
              <w:rPr>
                <w:sz w:val="18"/>
                <w:szCs w:val="18"/>
              </w:rPr>
              <w:t>софинансирование</w:t>
            </w:r>
            <w:proofErr w:type="spellEnd"/>
            <w:r w:rsidRPr="000032E3">
              <w:rPr>
                <w:sz w:val="18"/>
                <w:szCs w:val="18"/>
              </w:rPr>
              <w:t xml:space="preserve"> из бюджета муниципального района в сумме 125,4 тыс</w:t>
            </w:r>
            <w:proofErr w:type="gramStart"/>
            <w:r w:rsidRPr="000032E3">
              <w:rPr>
                <w:sz w:val="18"/>
                <w:szCs w:val="18"/>
              </w:rPr>
              <w:t>.р</w:t>
            </w:r>
            <w:proofErr w:type="gramEnd"/>
            <w:r w:rsidRPr="000032E3">
              <w:rPr>
                <w:sz w:val="18"/>
                <w:szCs w:val="18"/>
              </w:rPr>
              <w:t>ублей).</w:t>
            </w:r>
          </w:p>
          <w:p w:rsidR="00DF4B15" w:rsidRPr="000032E3" w:rsidRDefault="00DF4B15" w:rsidP="00D627C4">
            <w:pPr>
              <w:ind w:firstLine="825"/>
              <w:jc w:val="both"/>
              <w:rPr>
                <w:bCs/>
                <w:color w:val="000000"/>
                <w:spacing w:val="5"/>
                <w:sz w:val="18"/>
                <w:szCs w:val="18"/>
              </w:rPr>
            </w:pPr>
            <w:r w:rsidRPr="000032E3">
              <w:rPr>
                <w:bCs/>
                <w:color w:val="000000"/>
                <w:spacing w:val="5"/>
                <w:sz w:val="18"/>
                <w:szCs w:val="18"/>
              </w:rPr>
              <w:t>Однако, стоимость выполненных работ по ремонту учреждений культуры в</w:t>
            </w:r>
            <w:r w:rsidR="00D627C4" w:rsidRPr="000032E3">
              <w:rPr>
                <w:bCs/>
                <w:color w:val="000000"/>
                <w:spacing w:val="5"/>
                <w:sz w:val="18"/>
                <w:szCs w:val="18"/>
              </w:rPr>
              <w:t xml:space="preserve">  2015 году  составила </w:t>
            </w:r>
            <w:r w:rsidRPr="000032E3">
              <w:rPr>
                <w:bCs/>
                <w:color w:val="000000"/>
                <w:spacing w:val="5"/>
                <w:sz w:val="18"/>
                <w:szCs w:val="18"/>
              </w:rPr>
              <w:t>по МАУ «Районный Дом культуры» в размере 987,0 тыс</w:t>
            </w:r>
            <w:proofErr w:type="gramStart"/>
            <w:r w:rsidRPr="000032E3">
              <w:rPr>
                <w:bCs/>
                <w:color w:val="000000"/>
                <w:spacing w:val="5"/>
                <w:sz w:val="18"/>
                <w:szCs w:val="18"/>
              </w:rPr>
              <w:t>.р</w:t>
            </w:r>
            <w:proofErr w:type="gramEnd"/>
            <w:r w:rsidRPr="000032E3">
              <w:rPr>
                <w:bCs/>
                <w:color w:val="000000"/>
                <w:spacing w:val="5"/>
                <w:sz w:val="18"/>
                <w:szCs w:val="18"/>
              </w:rPr>
              <w:t>ублей и МБУК «</w:t>
            </w:r>
            <w:proofErr w:type="spellStart"/>
            <w:r w:rsidRPr="000032E3">
              <w:rPr>
                <w:bCs/>
                <w:color w:val="000000"/>
                <w:spacing w:val="5"/>
                <w:sz w:val="18"/>
                <w:szCs w:val="18"/>
              </w:rPr>
              <w:t>Межпоселенческое</w:t>
            </w:r>
            <w:proofErr w:type="spellEnd"/>
            <w:r w:rsidRPr="000032E3">
              <w:rPr>
                <w:bCs/>
                <w:color w:val="000000"/>
                <w:spacing w:val="5"/>
                <w:sz w:val="18"/>
                <w:szCs w:val="18"/>
              </w:rPr>
              <w:t xml:space="preserve"> централ</w:t>
            </w:r>
            <w:r w:rsidR="00D627C4" w:rsidRPr="000032E3">
              <w:rPr>
                <w:bCs/>
                <w:color w:val="000000"/>
                <w:spacing w:val="5"/>
                <w:sz w:val="18"/>
                <w:szCs w:val="18"/>
              </w:rPr>
              <w:t xml:space="preserve">изованная </w:t>
            </w:r>
            <w:r w:rsidRPr="000032E3">
              <w:rPr>
                <w:bCs/>
                <w:color w:val="000000"/>
                <w:spacing w:val="5"/>
                <w:sz w:val="18"/>
                <w:szCs w:val="18"/>
              </w:rPr>
              <w:t>библиотечная система» в размере 140,0 тыс.рублей.</w:t>
            </w:r>
          </w:p>
          <w:p w:rsidR="00DF4B15" w:rsidRPr="000032E3" w:rsidRDefault="00DF4B15" w:rsidP="00D627C4">
            <w:pPr>
              <w:ind w:firstLine="825"/>
              <w:jc w:val="both"/>
              <w:rPr>
                <w:bCs/>
                <w:color w:val="000000"/>
                <w:spacing w:val="5"/>
                <w:sz w:val="18"/>
                <w:szCs w:val="18"/>
              </w:rPr>
            </w:pPr>
            <w:r w:rsidRPr="000032E3">
              <w:rPr>
                <w:bCs/>
                <w:color w:val="000000"/>
                <w:spacing w:val="5"/>
                <w:sz w:val="18"/>
                <w:szCs w:val="18"/>
              </w:rPr>
              <w:t>Произведена оплата за выполненные работы Учреждением МАУ «Районный Дом культуры»</w:t>
            </w:r>
            <w:r w:rsidR="00D627C4" w:rsidRPr="000032E3">
              <w:rPr>
                <w:bCs/>
                <w:color w:val="000000"/>
                <w:spacing w:val="5"/>
                <w:sz w:val="18"/>
                <w:szCs w:val="18"/>
              </w:rPr>
              <w:t xml:space="preserve"> в 2015 году</w:t>
            </w:r>
            <w:r w:rsidRPr="000032E3">
              <w:rPr>
                <w:bCs/>
                <w:color w:val="000000"/>
                <w:spacing w:val="5"/>
                <w:sz w:val="18"/>
                <w:szCs w:val="18"/>
              </w:rPr>
              <w:t xml:space="preserve"> в сумме 628 000 рублей (за счет средств областного бюджета 502 400 рублей и бюджета муниципального района в сумме 125 600 рублей).</w:t>
            </w:r>
          </w:p>
          <w:p w:rsidR="00DF4B15" w:rsidRPr="000032E3" w:rsidRDefault="00DF4B15" w:rsidP="00D627C4">
            <w:pPr>
              <w:jc w:val="both"/>
              <w:rPr>
                <w:sz w:val="18"/>
                <w:szCs w:val="18"/>
              </w:rPr>
            </w:pPr>
            <w:r w:rsidRPr="000032E3">
              <w:rPr>
                <w:bCs/>
                <w:color w:val="000000"/>
                <w:spacing w:val="5"/>
                <w:sz w:val="18"/>
                <w:szCs w:val="18"/>
              </w:rPr>
              <w:t xml:space="preserve"> Учреждением МБУК «</w:t>
            </w:r>
            <w:proofErr w:type="spellStart"/>
            <w:r w:rsidRPr="000032E3">
              <w:rPr>
                <w:bCs/>
                <w:color w:val="000000"/>
                <w:spacing w:val="5"/>
                <w:sz w:val="18"/>
                <w:szCs w:val="18"/>
              </w:rPr>
              <w:t>Межпоселенческое</w:t>
            </w:r>
            <w:proofErr w:type="spellEnd"/>
            <w:r w:rsidRPr="000032E3">
              <w:rPr>
                <w:bCs/>
                <w:color w:val="000000"/>
                <w:spacing w:val="5"/>
                <w:sz w:val="18"/>
                <w:szCs w:val="18"/>
              </w:rPr>
              <w:t xml:space="preserve"> центральная библиотечная система»  оплат</w:t>
            </w:r>
            <w:r w:rsidR="00D627C4" w:rsidRPr="000032E3">
              <w:rPr>
                <w:bCs/>
                <w:color w:val="000000"/>
                <w:spacing w:val="5"/>
                <w:sz w:val="18"/>
                <w:szCs w:val="18"/>
              </w:rPr>
              <w:t>а за выполненные работы не про</w:t>
            </w:r>
            <w:r w:rsidRPr="000032E3">
              <w:rPr>
                <w:bCs/>
                <w:color w:val="000000"/>
                <w:spacing w:val="5"/>
                <w:sz w:val="18"/>
                <w:szCs w:val="18"/>
              </w:rPr>
              <w:t>водилась.</w:t>
            </w:r>
            <w:r w:rsidRPr="000032E3">
              <w:rPr>
                <w:b/>
                <w:bCs/>
                <w:sz w:val="18"/>
                <w:szCs w:val="18"/>
              </w:rPr>
              <w:t xml:space="preserve"> </w:t>
            </w:r>
            <w:r w:rsidR="00D627C4" w:rsidRPr="000032E3">
              <w:rPr>
                <w:bCs/>
                <w:sz w:val="18"/>
                <w:szCs w:val="18"/>
              </w:rPr>
              <w:t>Заключение м</w:t>
            </w:r>
            <w:r w:rsidRPr="000032E3">
              <w:rPr>
                <w:bCs/>
                <w:sz w:val="18"/>
                <w:szCs w:val="18"/>
              </w:rPr>
              <w:t xml:space="preserve">униципальных контрактов (договоров) и акт приемки выполненных работ по ремонту полов в здании библиотеки в проверяемый период производились при </w:t>
            </w:r>
            <w:r w:rsidR="00D627C4" w:rsidRPr="000032E3">
              <w:rPr>
                <w:bCs/>
                <w:sz w:val="18"/>
                <w:szCs w:val="18"/>
              </w:rPr>
              <w:t xml:space="preserve">первично </w:t>
            </w:r>
            <w:r w:rsidRPr="000032E3">
              <w:rPr>
                <w:bCs/>
                <w:sz w:val="18"/>
                <w:szCs w:val="18"/>
              </w:rPr>
              <w:t>утвержденных бюджетных обязательств</w:t>
            </w:r>
            <w:r w:rsidR="00D627C4" w:rsidRPr="000032E3">
              <w:rPr>
                <w:bCs/>
                <w:sz w:val="18"/>
                <w:szCs w:val="18"/>
              </w:rPr>
              <w:t>ах на 2015 год</w:t>
            </w:r>
            <w:r w:rsidRPr="000032E3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Pr="000032E3">
              <w:rPr>
                <w:bCs/>
                <w:sz w:val="18"/>
                <w:szCs w:val="18"/>
              </w:rPr>
              <w:t>На конец года фактические расходы за выполненные работы приняты к оплате  без доведенных до учреждения</w:t>
            </w:r>
            <w:proofErr w:type="gramEnd"/>
            <w:r w:rsidRPr="000032E3">
              <w:rPr>
                <w:bCs/>
                <w:sz w:val="18"/>
                <w:szCs w:val="18"/>
              </w:rPr>
              <w:t xml:space="preserve"> лимитов бюджетных обязательств.</w:t>
            </w:r>
          </w:p>
          <w:p w:rsidR="00DF4B15" w:rsidRPr="000032E3" w:rsidRDefault="00DF4B15" w:rsidP="00A533D4">
            <w:pPr>
              <w:ind w:firstLine="825"/>
              <w:jc w:val="both"/>
              <w:rPr>
                <w:bCs/>
                <w:color w:val="000000"/>
                <w:spacing w:val="5"/>
                <w:sz w:val="18"/>
                <w:szCs w:val="18"/>
              </w:rPr>
            </w:pPr>
            <w:r w:rsidRPr="000032E3">
              <w:rPr>
                <w:bCs/>
                <w:color w:val="000000"/>
                <w:spacing w:val="5"/>
                <w:sz w:val="18"/>
                <w:szCs w:val="18"/>
              </w:rPr>
              <w:t xml:space="preserve"> Не оплаченных счетов за выполненные работы в учреждениях культуры района  на 01.01.2016 года составляет  в размере 499 000 рублей</w:t>
            </w:r>
            <w:r w:rsidR="009641DE" w:rsidRPr="000032E3">
              <w:rPr>
                <w:bCs/>
                <w:color w:val="000000"/>
                <w:spacing w:val="5"/>
                <w:sz w:val="18"/>
                <w:szCs w:val="18"/>
              </w:rPr>
              <w:t xml:space="preserve"> (кредиторская задолженность)</w:t>
            </w:r>
            <w:r w:rsidRPr="000032E3">
              <w:rPr>
                <w:bCs/>
                <w:color w:val="000000"/>
                <w:spacing w:val="5"/>
                <w:sz w:val="18"/>
                <w:szCs w:val="18"/>
              </w:rPr>
              <w:t>.</w:t>
            </w:r>
          </w:p>
          <w:p w:rsidR="00DF4B15" w:rsidRPr="000032E3" w:rsidRDefault="00DF4B15" w:rsidP="00A533D4">
            <w:pPr>
              <w:jc w:val="both"/>
              <w:rPr>
                <w:sz w:val="18"/>
                <w:szCs w:val="18"/>
              </w:rPr>
            </w:pPr>
            <w:r w:rsidRPr="000032E3">
              <w:rPr>
                <w:sz w:val="18"/>
                <w:szCs w:val="18"/>
              </w:rPr>
              <w:t xml:space="preserve">            В процессе осуществления контрольных полномочий Контрольно-счетной Палатой   нарушения действующего законодательства </w:t>
            </w:r>
            <w:r w:rsidRPr="000032E3">
              <w:rPr>
                <w:b/>
                <w:sz w:val="18"/>
                <w:szCs w:val="18"/>
              </w:rPr>
              <w:t>не выявлено</w:t>
            </w:r>
            <w:r w:rsidRPr="000032E3">
              <w:rPr>
                <w:sz w:val="18"/>
                <w:szCs w:val="18"/>
              </w:rPr>
              <w:t xml:space="preserve">. Нецелевого расходования средств, направленных на проведение ремонтов в учреждениях культуры района в 2015 году, </w:t>
            </w:r>
            <w:r w:rsidRPr="000032E3">
              <w:rPr>
                <w:b/>
                <w:sz w:val="18"/>
                <w:szCs w:val="18"/>
              </w:rPr>
              <w:t>не установлено</w:t>
            </w:r>
            <w:r w:rsidRPr="000032E3">
              <w:rPr>
                <w:sz w:val="18"/>
                <w:szCs w:val="18"/>
              </w:rPr>
              <w:t>.</w:t>
            </w:r>
          </w:p>
          <w:p w:rsidR="00DF4B15" w:rsidRPr="000032E3" w:rsidRDefault="00DF4B15" w:rsidP="00A533D4">
            <w:pPr>
              <w:pStyle w:val="a3"/>
              <w:numPr>
                <w:ilvl w:val="0"/>
                <w:numId w:val="1"/>
              </w:numPr>
              <w:suppressAutoHyphens/>
              <w:ind w:left="0" w:firstLine="567"/>
              <w:jc w:val="both"/>
              <w:rPr>
                <w:i/>
                <w:sz w:val="18"/>
                <w:szCs w:val="18"/>
              </w:rPr>
            </w:pPr>
            <w:r w:rsidRPr="000032E3">
              <w:rPr>
                <w:b/>
                <w:i/>
                <w:sz w:val="18"/>
                <w:szCs w:val="18"/>
              </w:rPr>
              <w:t>Проверка фактического выполнения объемов  ремонтных  работ.</w:t>
            </w:r>
          </w:p>
          <w:p w:rsidR="00DF4B15" w:rsidRPr="000032E3" w:rsidRDefault="00DF4B15" w:rsidP="00A533D4">
            <w:pPr>
              <w:ind w:firstLine="567"/>
              <w:jc w:val="both"/>
              <w:rPr>
                <w:sz w:val="18"/>
                <w:szCs w:val="18"/>
              </w:rPr>
            </w:pPr>
            <w:r w:rsidRPr="000032E3">
              <w:rPr>
                <w:sz w:val="18"/>
                <w:szCs w:val="18"/>
              </w:rPr>
              <w:t>Выполнение ремонтных работ в учреждениях культуры проводилось на основании договоров и  локальных сметных расчетов, являющихся приложениями к договорам.</w:t>
            </w:r>
          </w:p>
          <w:p w:rsidR="00DF4B15" w:rsidRPr="000032E3" w:rsidRDefault="00DF4B15" w:rsidP="00A533D4">
            <w:pPr>
              <w:ind w:firstLine="567"/>
              <w:jc w:val="both"/>
              <w:rPr>
                <w:sz w:val="18"/>
                <w:szCs w:val="18"/>
              </w:rPr>
            </w:pPr>
            <w:r w:rsidRPr="000032E3">
              <w:rPr>
                <w:sz w:val="18"/>
                <w:szCs w:val="18"/>
              </w:rPr>
              <w:t>В результате проведения анализа объемов работ, фактически выполненных Подрядчиком, установлено, что виды работ в целом выполнены согласно представленным Сметам. Сметная стоимость по предоставленным локальным сметам составляет 1127,0 тыс. рублей. На проверку не представлены товарно-транспортные накладные, товарные чеки (документы) торговых организаций и строительных баз, бухгалтерские расчеты по заработной плате рабочих, в результате фактическую сумму затрат на проведение работ и стоимости материалов  в Акте по приемке выполненных работ отремонтированных объектов определить не возможно.</w:t>
            </w:r>
          </w:p>
          <w:p w:rsidR="00DF4B15" w:rsidRPr="000032E3" w:rsidRDefault="00DF4B15" w:rsidP="00A533D4">
            <w:pPr>
              <w:ind w:firstLine="567"/>
              <w:jc w:val="both"/>
              <w:rPr>
                <w:sz w:val="18"/>
                <w:szCs w:val="18"/>
              </w:rPr>
            </w:pPr>
            <w:r w:rsidRPr="000032E3">
              <w:rPr>
                <w:sz w:val="18"/>
                <w:szCs w:val="18"/>
              </w:rPr>
              <w:t xml:space="preserve">Акт осмотра отремонтированных объектов учреждений культуры проведен, нарушений не установлено. Объемы выполненных работ </w:t>
            </w:r>
            <w:proofErr w:type="gramStart"/>
            <w:r w:rsidRPr="000032E3">
              <w:rPr>
                <w:sz w:val="18"/>
                <w:szCs w:val="18"/>
              </w:rPr>
              <w:t>соответствуют</w:t>
            </w:r>
            <w:proofErr w:type="gramEnd"/>
            <w:r w:rsidRPr="000032E3">
              <w:rPr>
                <w:sz w:val="18"/>
                <w:szCs w:val="18"/>
              </w:rPr>
              <w:t xml:space="preserve"> представлены Сметам.</w:t>
            </w:r>
          </w:p>
          <w:p w:rsidR="00DF4B15" w:rsidRPr="000032E3" w:rsidRDefault="00DF4B15" w:rsidP="00A533D4">
            <w:pPr>
              <w:ind w:firstLine="600"/>
              <w:jc w:val="both"/>
              <w:rPr>
                <w:sz w:val="18"/>
                <w:szCs w:val="18"/>
              </w:rPr>
            </w:pPr>
            <w:r w:rsidRPr="000032E3">
              <w:rPr>
                <w:sz w:val="18"/>
                <w:szCs w:val="18"/>
              </w:rPr>
              <w:t>Встречные проверки по вопросу целевого использования субсидий  в реализации условий договора об использовании субсидии нарушений не выявили.</w:t>
            </w:r>
          </w:p>
          <w:p w:rsidR="00DF4B15" w:rsidRPr="000032E3" w:rsidRDefault="009641DE" w:rsidP="009641DE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0032E3">
              <w:rPr>
                <w:sz w:val="18"/>
                <w:szCs w:val="18"/>
              </w:rPr>
              <w:t xml:space="preserve">         </w:t>
            </w:r>
            <w:r w:rsidR="00DF4B15" w:rsidRPr="000032E3">
              <w:rPr>
                <w:sz w:val="18"/>
                <w:szCs w:val="18"/>
              </w:rPr>
              <w:t xml:space="preserve">Остаток не перечисленных средств за счет бюджета муниципального района </w:t>
            </w:r>
            <w:r w:rsidRPr="000032E3">
              <w:rPr>
                <w:sz w:val="18"/>
                <w:szCs w:val="18"/>
              </w:rPr>
              <w:t>подр</w:t>
            </w:r>
            <w:r w:rsidR="000032E3">
              <w:rPr>
                <w:sz w:val="18"/>
                <w:szCs w:val="18"/>
              </w:rPr>
              <w:t>я</w:t>
            </w:r>
            <w:r w:rsidRPr="000032E3">
              <w:rPr>
                <w:sz w:val="18"/>
                <w:szCs w:val="18"/>
              </w:rPr>
              <w:t>дчик</w:t>
            </w:r>
            <w:proofErr w:type="gramStart"/>
            <w:r w:rsidRPr="000032E3">
              <w:rPr>
                <w:sz w:val="18"/>
                <w:szCs w:val="18"/>
              </w:rPr>
              <w:t>у ООО</w:t>
            </w:r>
            <w:proofErr w:type="gramEnd"/>
            <w:r w:rsidRPr="000032E3">
              <w:rPr>
                <w:sz w:val="18"/>
                <w:szCs w:val="18"/>
              </w:rPr>
              <w:t xml:space="preserve"> «ПЛАЗМОН ПЛЮС»  </w:t>
            </w:r>
            <w:r w:rsidR="00DF4B15" w:rsidRPr="000032E3">
              <w:rPr>
                <w:sz w:val="18"/>
                <w:szCs w:val="18"/>
              </w:rPr>
              <w:t>составил на 20.08.2016 в сумме 71 800 рублей по МАУ РДК и  по МБУ МЦРБ в размере   28 000 рублей.</w:t>
            </w:r>
          </w:p>
          <w:p w:rsidR="00DF4B15" w:rsidRPr="000032E3" w:rsidRDefault="00DF4B15" w:rsidP="00A533D4">
            <w:pPr>
              <w:ind w:firstLine="600"/>
              <w:jc w:val="both"/>
              <w:rPr>
                <w:sz w:val="18"/>
                <w:szCs w:val="18"/>
              </w:rPr>
            </w:pPr>
          </w:p>
          <w:p w:rsidR="00DF4B15" w:rsidRPr="000032E3" w:rsidRDefault="00DF4B15" w:rsidP="00A533D4">
            <w:pPr>
              <w:jc w:val="both"/>
              <w:rPr>
                <w:sz w:val="18"/>
                <w:szCs w:val="18"/>
              </w:rPr>
            </w:pPr>
          </w:p>
        </w:tc>
      </w:tr>
    </w:tbl>
    <w:p w:rsidR="00D72354" w:rsidRPr="000032E3" w:rsidRDefault="00D72354">
      <w:pPr>
        <w:rPr>
          <w:sz w:val="18"/>
          <w:szCs w:val="18"/>
        </w:rPr>
      </w:pPr>
    </w:p>
    <w:sectPr w:rsidR="00D72354" w:rsidRPr="000032E3" w:rsidSect="00DF4B15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93F6B"/>
    <w:multiLevelType w:val="hybridMultilevel"/>
    <w:tmpl w:val="B8123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DF4B15"/>
    <w:rsid w:val="000032E3"/>
    <w:rsid w:val="0058396B"/>
    <w:rsid w:val="007062D1"/>
    <w:rsid w:val="00721B54"/>
    <w:rsid w:val="009641DE"/>
    <w:rsid w:val="0097074E"/>
    <w:rsid w:val="0099565C"/>
    <w:rsid w:val="00A43B1A"/>
    <w:rsid w:val="00AD6619"/>
    <w:rsid w:val="00AF1D4C"/>
    <w:rsid w:val="00D627C4"/>
    <w:rsid w:val="00D72354"/>
    <w:rsid w:val="00DF4B15"/>
    <w:rsid w:val="00F0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2">
    <w:name w:val="s12"/>
    <w:basedOn w:val="a0"/>
    <w:rsid w:val="00DF4B15"/>
  </w:style>
  <w:style w:type="paragraph" w:customStyle="1" w:styleId="p24">
    <w:name w:val="p24"/>
    <w:basedOn w:val="a"/>
    <w:rsid w:val="00DF4B1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DF4B1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5</cp:revision>
  <cp:lastPrinted>2016-10-05T14:13:00Z</cp:lastPrinted>
  <dcterms:created xsi:type="dcterms:W3CDTF">2016-09-29T11:36:00Z</dcterms:created>
  <dcterms:modified xsi:type="dcterms:W3CDTF">2016-10-05T14:13:00Z</dcterms:modified>
</cp:coreProperties>
</file>